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E0580" w14:textId="77777777" w:rsidR="006E42A2" w:rsidRDefault="00000000">
      <w:pPr>
        <w:pStyle w:val="Title"/>
      </w:pPr>
      <w:r>
        <w:t>Developing the linear model</w:t>
      </w:r>
    </w:p>
    <w:p w14:paraId="4725E15B" w14:textId="77777777" w:rsidR="006E42A2" w:rsidRDefault="00000000">
      <w:pPr>
        <w:pStyle w:val="Author"/>
      </w:pPr>
      <w:r>
        <w:t>Rob Davies</w:t>
      </w:r>
    </w:p>
    <w:p w14:paraId="13434271" w14:textId="77777777" w:rsidR="006E42A2" w:rsidRDefault="00000000">
      <w:pPr>
        <w:pStyle w:val="Date"/>
      </w:pPr>
      <w:r>
        <w:t>2022-12-14</w:t>
      </w:r>
    </w:p>
    <w:p w14:paraId="1658AF7C" w14:textId="77777777" w:rsidR="006E42A2" w:rsidRDefault="00000000">
      <w:pPr>
        <w:pStyle w:val="Heading2"/>
      </w:pPr>
      <w:bookmarkStart w:id="0" w:name="psyc401-classes-weeks-6-10"/>
      <w:r>
        <w:t>1 PSYC401: Classes weeks 6-10</w:t>
      </w:r>
    </w:p>
    <w:p w14:paraId="6350F7FE" w14:textId="77777777" w:rsidR="006E42A2" w:rsidRDefault="00000000">
      <w:pPr>
        <w:pStyle w:val="Compact"/>
        <w:numPr>
          <w:ilvl w:val="0"/>
          <w:numId w:val="1"/>
        </w:numPr>
      </w:pPr>
      <w:r>
        <w:t>My name is Dr Rob Davies, I am an expert in communication, individual differences, and methods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19E2058A" w14:textId="77777777" w:rsidTr="006E42A2">
        <w:trPr>
          <w:cantSplit/>
        </w:trPr>
        <w:tc>
          <w:tcPr>
            <w:tcW w:w="0" w:type="auto"/>
            <w:shd w:val="clear" w:color="auto" w:fill="CCF1E3"/>
            <w:tcMar>
              <w:top w:w="92" w:type="dxa"/>
              <w:bottom w:w="92" w:type="dxa"/>
            </w:tcMar>
          </w:tcPr>
          <w:p w14:paraId="3446C435" w14:textId="77777777" w:rsidR="006E42A2" w:rsidRDefault="00000000">
            <w:pPr>
              <w:pStyle w:val="FirstParagraph"/>
              <w:spacing w:before="0" w:after="0"/>
              <w:textAlignment w:val="center"/>
            </w:pPr>
            <w:r>
              <w:rPr>
                <w:noProof/>
              </w:rPr>
              <w:drawing>
                <wp:inline distT="0" distB="0" distL="0" distR="0" wp14:anchorId="437BE5D5" wp14:editId="032CF027">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18809307" w14:textId="77777777" w:rsidTr="006E42A2">
        <w:trPr>
          <w:cantSplit/>
        </w:trPr>
        <w:tc>
          <w:tcPr>
            <w:tcW w:w="0" w:type="auto"/>
            <w:tcMar>
              <w:top w:w="108" w:type="dxa"/>
              <w:bottom w:w="108" w:type="dxa"/>
            </w:tcMar>
          </w:tcPr>
          <w:p w14:paraId="0EFB4246" w14:textId="77777777" w:rsidR="006E42A2" w:rsidRDefault="00000000">
            <w:pPr>
              <w:pStyle w:val="BodyText"/>
              <w:spacing w:before="16"/>
            </w:pPr>
            <w:r>
              <w:rPr>
                <w:b/>
                <w:bCs/>
              </w:rPr>
              <w:t>Ask me anything</w:t>
            </w:r>
            <w:r>
              <w:t>:</w:t>
            </w:r>
          </w:p>
          <w:p w14:paraId="582A2150" w14:textId="77777777" w:rsidR="006E42A2" w:rsidRDefault="00000000">
            <w:pPr>
              <w:pStyle w:val="Compact"/>
              <w:numPr>
                <w:ilvl w:val="0"/>
                <w:numId w:val="2"/>
              </w:numPr>
            </w:pPr>
            <w:r>
              <w:t>questions during class in person or anonymously through slido;</w:t>
            </w:r>
          </w:p>
          <w:p w14:paraId="634CE881" w14:textId="77777777" w:rsidR="006E42A2" w:rsidRDefault="00000000">
            <w:pPr>
              <w:pStyle w:val="Compact"/>
              <w:numPr>
                <w:ilvl w:val="0"/>
                <w:numId w:val="2"/>
              </w:numPr>
            </w:pPr>
            <w:r>
              <w:t>all other questions on discussion forum</w:t>
            </w:r>
          </w:p>
        </w:tc>
      </w:tr>
    </w:tbl>
    <w:p w14:paraId="1795382E" w14:textId="77777777" w:rsidR="006E42A2" w:rsidRDefault="00000000">
      <w:pPr>
        <w:pStyle w:val="Heading2"/>
      </w:pPr>
      <w:bookmarkStart w:id="1" w:name="week-10-developing-the-linear-model"/>
      <w:bookmarkEnd w:id="0"/>
      <w:r>
        <w:lastRenderedPageBreak/>
        <w:t>2 Week 10: Developing the linear model</w:t>
      </w:r>
    </w:p>
    <w:tbl>
      <w:tblPr>
        <w:tblStyle w:val="Table"/>
        <w:tblW w:w="5000" w:type="pct"/>
        <w:tblLook w:val="0000" w:firstRow="0" w:lastRow="0" w:firstColumn="0" w:lastColumn="0" w:noHBand="0" w:noVBand="0"/>
      </w:tblPr>
      <w:tblGrid>
        <w:gridCol w:w="9360"/>
      </w:tblGrid>
      <w:tr w:rsidR="006E42A2" w14:paraId="2AF5A522" w14:textId="77777777">
        <w:tc>
          <w:tcPr>
            <w:tcW w:w="0" w:type="auto"/>
          </w:tcPr>
          <w:p w14:paraId="5298FEDF" w14:textId="77777777" w:rsidR="006E42A2" w:rsidRDefault="00000000">
            <w:pPr>
              <w:pStyle w:val="Figure"/>
              <w:jc w:val="center"/>
            </w:pPr>
            <w:bookmarkStart w:id="2" w:name="fig-scatterplot-facet-1"/>
            <w:r>
              <w:rPr>
                <w:noProof/>
              </w:rPr>
              <w:drawing>
                <wp:inline distT="0" distB="0" distL="0" distR="0" wp14:anchorId="6E05BE7D" wp14:editId="6D69B5B3">
                  <wp:extent cx="5334000" cy="5334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401-linear-model-develop-printable_files/figure-docx/fig-scatterplot-facet-1-1.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27699C3" w14:textId="77777777" w:rsidR="006E42A2" w:rsidRDefault="00000000">
            <w:pPr>
              <w:pStyle w:val="ImageCaption"/>
              <w:spacing w:before="200"/>
            </w:pPr>
            <w:r>
              <w:t>Figure 1: Scatterplot showing the potential association between accuracy of comprehension and vocabulary scores: Data from eight studies</w:t>
            </w:r>
          </w:p>
        </w:tc>
        <w:bookmarkEnd w:id="2"/>
      </w:tr>
    </w:tbl>
    <w:p w14:paraId="2CCCD448" w14:textId="77777777" w:rsidR="006E42A2" w:rsidRDefault="00000000">
      <w:pPr>
        <w:pStyle w:val="Heading2"/>
      </w:pPr>
      <w:bookmarkStart w:id="3" w:name="analyze-visualize-present"/>
      <w:bookmarkEnd w:id="1"/>
      <w:r>
        <w:lastRenderedPageBreak/>
        <w:t>3 Analyze + visualize + present</w:t>
      </w:r>
    </w:p>
    <w:tbl>
      <w:tblPr>
        <w:tblStyle w:val="Table"/>
        <w:tblW w:w="5000" w:type="pct"/>
        <w:tblLook w:val="0000" w:firstRow="0" w:lastRow="0" w:firstColumn="0" w:lastColumn="0" w:noHBand="0" w:noVBand="0"/>
      </w:tblPr>
      <w:tblGrid>
        <w:gridCol w:w="9360"/>
      </w:tblGrid>
      <w:tr w:rsidR="006E42A2" w14:paraId="62B242FC" w14:textId="77777777">
        <w:tc>
          <w:tcPr>
            <w:tcW w:w="0" w:type="auto"/>
          </w:tcPr>
          <w:tbl>
            <w:tblPr>
              <w:tblStyle w:val="Table"/>
              <w:tblW w:w="5000" w:type="pct"/>
              <w:tblLook w:val="0000" w:firstRow="0" w:lastRow="0" w:firstColumn="0" w:lastColumn="0" w:noHBand="0" w:noVBand="0"/>
            </w:tblPr>
            <w:tblGrid>
              <w:gridCol w:w="9144"/>
            </w:tblGrid>
            <w:tr w:rsidR="006E42A2" w14:paraId="44BC9B35" w14:textId="77777777">
              <w:tc>
                <w:tcPr>
                  <w:tcW w:w="0" w:type="auto"/>
                </w:tcPr>
                <w:p w14:paraId="48F89A35" w14:textId="77777777" w:rsidR="006E42A2" w:rsidRDefault="00000000">
                  <w:pPr>
                    <w:jc w:val="center"/>
                  </w:pPr>
                  <w:bookmarkStart w:id="4" w:name="fig-pipeline"/>
                  <w:r>
                    <w:rPr>
                      <w:noProof/>
                    </w:rPr>
                    <w:drawing>
                      <wp:inline distT="0" distB="0" distL="0" distR="0" wp14:anchorId="0B6C815A" wp14:editId="5CAB0DC5">
                        <wp:extent cx="4572000" cy="36576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401-linear-model-develop-printable_files/figure-docx/dot-figure-1.png"/>
                                <pic:cNvPicPr>
                                  <a:picLocks noChangeAspect="1" noChangeArrowheads="1"/>
                                </pic:cNvPicPr>
                              </pic:nvPicPr>
                              <pic:blipFill>
                                <a:blip r:embed="rId9"/>
                                <a:stretch>
                                  <a:fillRect/>
                                </a:stretch>
                              </pic:blipFill>
                              <pic:spPr bwMode="auto">
                                <a:xfrm>
                                  <a:off x="0" y="0"/>
                                  <a:ext cx="4572000" cy="3657600"/>
                                </a:xfrm>
                                <a:prstGeom prst="rect">
                                  <a:avLst/>
                                </a:prstGeom>
                                <a:noFill/>
                                <a:ln w="9525">
                                  <a:noFill/>
                                  <a:headEnd/>
                                  <a:tailEnd/>
                                </a:ln>
                              </pic:spPr>
                            </pic:pic>
                          </a:graphicData>
                        </a:graphic>
                      </wp:inline>
                    </w:drawing>
                  </w:r>
                </w:p>
                <w:p w14:paraId="0440CB1C" w14:textId="77777777" w:rsidR="006E42A2" w:rsidRDefault="006E42A2">
                  <w:pPr>
                    <w:pStyle w:val="ImageCaption"/>
                    <w:spacing w:before="200"/>
                  </w:pPr>
                </w:p>
              </w:tc>
            </w:tr>
          </w:tbl>
          <w:p w14:paraId="129B1646" w14:textId="77777777" w:rsidR="006E42A2" w:rsidRDefault="00000000">
            <w:pPr>
              <w:pStyle w:val="ImageCaption"/>
              <w:spacing w:before="200"/>
            </w:pPr>
            <w:r>
              <w:t>Figure 2: The data analysis pipeline or workflow: we focus on the linear model</w:t>
            </w:r>
          </w:p>
        </w:tc>
        <w:bookmarkEnd w:id="4"/>
      </w:tr>
    </w:tbl>
    <w:p w14:paraId="6BC0A94B" w14:textId="77777777" w:rsidR="006E42A2" w:rsidRDefault="00000000">
      <w:pPr>
        <w:pStyle w:val="Heading2"/>
      </w:pPr>
      <w:bookmarkStart w:id="5" w:name="develop-the-linear-model-our-aims"/>
      <w:bookmarkEnd w:id="3"/>
      <w:r>
        <w:t>4 Develop the linear model: our aims</w:t>
      </w:r>
    </w:p>
    <w:p w14:paraId="592B83BA" w14:textId="77777777" w:rsidR="006E42A2" w:rsidRDefault="00000000">
      <w:pPr>
        <w:pStyle w:val="Compact"/>
        <w:numPr>
          <w:ilvl w:val="0"/>
          <w:numId w:val="3"/>
        </w:numPr>
      </w:pPr>
      <w:r>
        <w:t>We will learn how to:</w:t>
      </w:r>
    </w:p>
    <w:p w14:paraId="75695C8B" w14:textId="77777777" w:rsidR="006E42A2" w:rsidRDefault="00000000">
      <w:pPr>
        <w:pStyle w:val="Compact"/>
        <w:numPr>
          <w:ilvl w:val="0"/>
          <w:numId w:val="4"/>
        </w:numPr>
      </w:pPr>
      <w:r>
        <w:t xml:space="preserve">Extend our capacity to code models so that we can incorporate </w:t>
      </w:r>
      <w:r>
        <w:rPr>
          <w:b/>
          <w:bCs/>
        </w:rPr>
        <w:t>multiple predictors</w:t>
      </w:r>
    </w:p>
    <w:p w14:paraId="661048DD" w14:textId="77777777" w:rsidR="006E42A2" w:rsidRDefault="00000000">
      <w:pPr>
        <w:pStyle w:val="Compact"/>
        <w:numPr>
          <w:ilvl w:val="0"/>
          <w:numId w:val="4"/>
        </w:numPr>
      </w:pPr>
      <w:r>
        <w:t xml:space="preserve">Develop the thought processes required to make </w:t>
      </w:r>
      <w:r>
        <w:rPr>
          <w:b/>
          <w:bCs/>
        </w:rPr>
        <w:t>decisions about what predictors to include</w:t>
      </w:r>
    </w:p>
    <w:p w14:paraId="19C8369B" w14:textId="77777777" w:rsidR="006E42A2" w:rsidRDefault="00000000">
      <w:pPr>
        <w:pStyle w:val="Compact"/>
        <w:numPr>
          <w:ilvl w:val="0"/>
          <w:numId w:val="4"/>
        </w:numPr>
      </w:pPr>
      <w:r>
        <w:t xml:space="preserve">Develop the skills required to </w:t>
      </w:r>
      <w:r>
        <w:rPr>
          <w:b/>
          <w:bCs/>
        </w:rPr>
        <w:t>critically evaluate results</w:t>
      </w:r>
    </w:p>
    <w:p w14:paraId="30E39680" w14:textId="77777777" w:rsidR="006E42A2" w:rsidRDefault="00000000">
      <w:pPr>
        <w:pStyle w:val="Compact"/>
        <w:numPr>
          <w:ilvl w:val="0"/>
          <w:numId w:val="5"/>
        </w:numPr>
      </w:pPr>
      <w:r>
        <w:t>Especially considering potential variation across samples</w:t>
      </w:r>
    </w:p>
    <w:p w14:paraId="26117D33" w14:textId="77777777" w:rsidR="006E42A2" w:rsidRDefault="00000000">
      <w:pPr>
        <w:pStyle w:val="Heading2"/>
      </w:pPr>
      <w:bookmarkStart w:id="6" w:name="develop-the-linear-model-our-aims-1"/>
      <w:bookmarkEnd w:id="5"/>
      <w:r>
        <w:t>5 Develop the linear model: our aims</w:t>
      </w:r>
    </w:p>
    <w:p w14:paraId="07FCD90F" w14:textId="77777777" w:rsidR="006E42A2" w:rsidRDefault="00000000">
      <w:pPr>
        <w:pStyle w:val="Compact"/>
        <w:numPr>
          <w:ilvl w:val="0"/>
          <w:numId w:val="6"/>
        </w:numPr>
      </w:pPr>
      <w:r>
        <w:t>We will revise how to:</w:t>
      </w:r>
    </w:p>
    <w:p w14:paraId="0A1FCB86" w14:textId="77777777" w:rsidR="006E42A2" w:rsidRDefault="00000000">
      <w:pPr>
        <w:pStyle w:val="Compact"/>
        <w:numPr>
          <w:ilvl w:val="0"/>
          <w:numId w:val="7"/>
        </w:numPr>
      </w:pPr>
      <w:r>
        <w:t>Identify and interpret model statistics</w:t>
      </w:r>
    </w:p>
    <w:p w14:paraId="00CF9A91" w14:textId="77777777" w:rsidR="006E42A2" w:rsidRDefault="00000000">
      <w:pPr>
        <w:pStyle w:val="Compact"/>
        <w:numPr>
          <w:ilvl w:val="0"/>
          <w:numId w:val="7"/>
        </w:numPr>
      </w:pPr>
      <w:r>
        <w:t>Critically evaluate the results</w:t>
      </w:r>
    </w:p>
    <w:p w14:paraId="376959B5" w14:textId="77777777" w:rsidR="006E42A2" w:rsidRDefault="00000000">
      <w:pPr>
        <w:pStyle w:val="Compact"/>
        <w:numPr>
          <w:ilvl w:val="0"/>
          <w:numId w:val="7"/>
        </w:numPr>
      </w:pPr>
      <w:r>
        <w:t>Communicate the results</w:t>
      </w:r>
    </w:p>
    <w:p w14:paraId="5FA354F6" w14:textId="77777777" w:rsidR="006E42A2" w:rsidRDefault="00000000">
      <w:pPr>
        <w:pStyle w:val="Compact"/>
        <w:numPr>
          <w:ilvl w:val="0"/>
          <w:numId w:val="8"/>
        </w:numPr>
      </w:pPr>
      <w:r>
        <w:t xml:space="preserve">We will learn how to: explore </w:t>
      </w:r>
      <w:r>
        <w:rPr>
          <w:b/>
          <w:bCs/>
        </w:rPr>
        <w:t>extensions</w:t>
      </w:r>
      <w:r>
        <w:t xml:space="preserve"> of the linear model</w:t>
      </w:r>
    </w:p>
    <w:p w14:paraId="17FF4F5D" w14:textId="77777777" w:rsidR="006E42A2" w:rsidRDefault="00000000">
      <w:pPr>
        <w:pStyle w:val="Heading2"/>
      </w:pPr>
      <w:bookmarkStart w:id="7" w:name="X9915dea5c7d0a3e40f0a68ff82bb2c537e0012e"/>
      <w:bookmarkEnd w:id="6"/>
      <w:r>
        <w:lastRenderedPageBreak/>
        <w:t xml:space="preserve">6 We close the loop: Our </w:t>
      </w:r>
      <w:r>
        <w:rPr>
          <w:i/>
          <w:iCs/>
        </w:rPr>
        <w:t>context</w:t>
      </w:r>
      <w:r>
        <w:t>, the health comprehension project</w:t>
      </w:r>
    </w:p>
    <w:p w14:paraId="38946F23" w14:textId="77777777" w:rsidR="006E42A2" w:rsidRDefault="00000000">
      <w:pPr>
        <w:pStyle w:val="Compact"/>
        <w:numPr>
          <w:ilvl w:val="0"/>
          <w:numId w:val="9"/>
        </w:numPr>
      </w:pPr>
      <w:r>
        <w:t>Because public health impacts depend on giving people information they can understand</w:t>
      </w:r>
    </w:p>
    <w:p w14:paraId="31786F14" w14:textId="77777777" w:rsidR="006E42A2" w:rsidRDefault="00000000">
      <w:pPr>
        <w:pStyle w:val="Compact"/>
        <w:numPr>
          <w:ilvl w:val="0"/>
          <w:numId w:val="9"/>
        </w:numPr>
      </w:pPr>
      <w:r>
        <w:t xml:space="preserve">We want to know: </w:t>
      </w:r>
      <w:r>
        <w:rPr>
          <w:b/>
          <w:bCs/>
        </w:rPr>
        <w:t>What makes it easy or difficult to understand written health information?</w:t>
      </w:r>
    </w:p>
    <w:tbl>
      <w:tblPr>
        <w:tblStyle w:val="Table"/>
        <w:tblW w:w="5000" w:type="pct"/>
        <w:tblLook w:val="0000" w:firstRow="0" w:lastRow="0" w:firstColumn="0" w:lastColumn="0" w:noHBand="0" w:noVBand="0"/>
      </w:tblPr>
      <w:tblGrid>
        <w:gridCol w:w="9360"/>
      </w:tblGrid>
      <w:tr w:rsidR="006E42A2" w14:paraId="4A9AFEE7" w14:textId="77777777">
        <w:tc>
          <w:tcPr>
            <w:tcW w:w="0" w:type="auto"/>
          </w:tcPr>
          <w:p w14:paraId="744A122D" w14:textId="77777777" w:rsidR="006E42A2" w:rsidRDefault="00000000">
            <w:pPr>
              <w:pStyle w:val="Figure"/>
              <w:jc w:val="center"/>
            </w:pPr>
            <w:r>
              <w:rPr>
                <w:noProof/>
              </w:rPr>
              <w:drawing>
                <wp:inline distT="0" distB="0" distL="0" distR="0" wp14:anchorId="293C21A0" wp14:editId="02E2AF8D">
                  <wp:extent cx="5334000" cy="35169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nurse-patient-talk.png"/>
                          <pic:cNvPicPr>
                            <a:picLocks noChangeAspect="1" noChangeArrowheads="1"/>
                          </pic:cNvPicPr>
                        </pic:nvPicPr>
                        <pic:blipFill>
                          <a:blip r:embed="rId10"/>
                          <a:stretch>
                            <a:fillRect/>
                          </a:stretch>
                        </pic:blipFill>
                        <pic:spPr bwMode="auto">
                          <a:xfrm>
                            <a:off x="0" y="0"/>
                            <a:ext cx="5334000" cy="3516979"/>
                          </a:xfrm>
                          <a:prstGeom prst="rect">
                            <a:avLst/>
                          </a:prstGeom>
                          <a:noFill/>
                          <a:ln w="9525">
                            <a:noFill/>
                            <a:headEnd/>
                            <a:tailEnd/>
                          </a:ln>
                        </pic:spPr>
                      </pic:pic>
                    </a:graphicData>
                  </a:graphic>
                </wp:inline>
              </w:drawing>
            </w:r>
          </w:p>
          <w:p w14:paraId="58A8463A" w14:textId="77777777" w:rsidR="006E42A2" w:rsidRDefault="00000000">
            <w:pPr>
              <w:pStyle w:val="ImageCaption"/>
              <w:spacing w:before="200"/>
            </w:pPr>
            <w:r>
              <w:t>flickr: Sasin Tipchair ‘Senior woman in wheelchair talking to a nurse in a hospital’</w:t>
            </w:r>
          </w:p>
        </w:tc>
      </w:tr>
    </w:tbl>
    <w:p w14:paraId="3731C9F9" w14:textId="77777777" w:rsidR="006E42A2" w:rsidRDefault="00000000">
      <w:pPr>
        <w:pStyle w:val="Heading2"/>
      </w:pPr>
      <w:bookmarkStart w:id="8" w:name="X0da7eab604512f23d3553e364619d33f6aa03d0"/>
      <w:bookmarkEnd w:id="7"/>
      <w:r>
        <w:t>7 We close the loop: Health comprehension project, questions and analyses</w:t>
      </w:r>
    </w:p>
    <w:p w14:paraId="0C1E1812" w14:textId="77777777" w:rsidR="006E42A2" w:rsidRDefault="00000000">
      <w:pPr>
        <w:pStyle w:val="Compact"/>
        <w:numPr>
          <w:ilvl w:val="0"/>
          <w:numId w:val="10"/>
        </w:numPr>
      </w:pPr>
      <w:r>
        <w:t xml:space="preserve">We want to know: </w:t>
      </w:r>
      <w:r>
        <w:rPr>
          <w:b/>
          <w:bCs/>
        </w:rPr>
        <w:t>What makes it easy or difficult to understand written health information?</w:t>
      </w:r>
    </w:p>
    <w:p w14:paraId="798E305E" w14:textId="77777777" w:rsidR="006E42A2" w:rsidRDefault="00000000">
      <w:pPr>
        <w:pStyle w:val="Compact"/>
        <w:numPr>
          <w:ilvl w:val="0"/>
          <w:numId w:val="10"/>
        </w:numPr>
      </w:pPr>
      <w:r>
        <w:t>So our research questions are:</w:t>
      </w:r>
    </w:p>
    <w:p w14:paraId="5EE29170" w14:textId="77777777" w:rsidR="006E42A2" w:rsidRDefault="00000000">
      <w:pPr>
        <w:pStyle w:val="Compact"/>
        <w:numPr>
          <w:ilvl w:val="0"/>
          <w:numId w:val="11"/>
        </w:numPr>
      </w:pPr>
      <w:r>
        <w:t>What person attributes predict success in understanding?</w:t>
      </w:r>
    </w:p>
    <w:p w14:paraId="34F2694E" w14:textId="77777777" w:rsidR="006E42A2" w:rsidRDefault="00000000">
      <w:pPr>
        <w:pStyle w:val="Compact"/>
        <w:numPr>
          <w:ilvl w:val="0"/>
          <w:numId w:val="11"/>
        </w:numPr>
      </w:pPr>
      <w:r>
        <w:t>Can people accurately evaluate whether they correctly understand written health information?</w:t>
      </w:r>
    </w:p>
    <w:p w14:paraId="52BE933A" w14:textId="77777777" w:rsidR="006E42A2" w:rsidRDefault="00000000">
      <w:pPr>
        <w:pStyle w:val="Heading2"/>
      </w:pPr>
      <w:bookmarkStart w:id="9" w:name="Xd3739ce7e61b702c4f9cdacb8a079ac8d94d159"/>
      <w:bookmarkEnd w:id="8"/>
      <w:r>
        <w:t>8 Extensions to the linear model: Multiple predictors</w:t>
      </w:r>
    </w:p>
    <w:p w14:paraId="7422F341" w14:textId="77777777" w:rsidR="006E42A2" w:rsidRDefault="00000000">
      <w:pPr>
        <w:pStyle w:val="Compact"/>
        <w:numPr>
          <w:ilvl w:val="0"/>
          <w:numId w:val="12"/>
        </w:numPr>
      </w:pPr>
      <w:r>
        <w:t xml:space="preserve">We need only a </w:t>
      </w:r>
      <w:r>
        <w:rPr>
          <w:b/>
          <w:bCs/>
        </w:rPr>
        <w:t>limited change to R code</w:t>
      </w:r>
    </w:p>
    <w:p w14:paraId="7BDB06FC" w14:textId="77777777" w:rsidR="006E42A2" w:rsidRDefault="00000000">
      <w:pPr>
        <w:pStyle w:val="Compact"/>
        <w:numPr>
          <w:ilvl w:val="0"/>
          <w:numId w:val="12"/>
        </w:numPr>
      </w:pPr>
      <w:r>
        <w:t xml:space="preserve">To specify a model with </w:t>
      </w:r>
      <w:r>
        <w:rPr>
          <w:b/>
          <w:bCs/>
        </w:rPr>
        <w:t>multiple predictors</w:t>
      </w:r>
    </w:p>
    <w:p w14:paraId="1CA7F3DA" w14:textId="77777777" w:rsidR="006E42A2" w:rsidRDefault="00000000">
      <w:pPr>
        <w:pStyle w:val="Heading2"/>
      </w:pPr>
      <w:bookmarkStart w:id="10" w:name="X0db39266f2278273130e0a424a331a0b715b82b"/>
      <w:bookmarkEnd w:id="9"/>
      <w:r>
        <w:t xml:space="preserve">9 How we </w:t>
      </w:r>
      <w:r>
        <w:rPr>
          <w:i/>
          <w:iCs/>
        </w:rPr>
        <w:t>estimate</w:t>
      </w:r>
      <w:r>
        <w:t xml:space="preserve"> the association between two variables: One outcome and one predictor</w:t>
      </w:r>
    </w:p>
    <w:p w14:paraId="7242A0DF" w14:textId="77777777" w:rsidR="006E42A2" w:rsidRDefault="00000000">
      <w:pPr>
        <w:pStyle w:val="SourceCode"/>
      </w:pPr>
      <w:r>
        <w:rPr>
          <w:rStyle w:val="NormalTok"/>
        </w:rPr>
        <w:t xml:space="preserve">model </w:t>
      </w:r>
      <w:r>
        <w:rPr>
          <w:rStyle w:val="OtherTok"/>
        </w:rPr>
        <w:t>&lt;-</w:t>
      </w:r>
      <w:r>
        <w:rPr>
          <w:rStyle w:val="NormalTok"/>
        </w:rPr>
        <w:t xml:space="preserve"> </w:t>
      </w:r>
      <w:r>
        <w:rPr>
          <w:rStyle w:val="FunctionTok"/>
        </w:rPr>
        <w:t>lm</w:t>
      </w:r>
      <w:r>
        <w:rPr>
          <w:rStyle w:val="NormalTok"/>
        </w:rPr>
        <w:t xml:space="preserve">(mean.acc </w:t>
      </w:r>
      <w:r>
        <w:rPr>
          <w:rStyle w:val="SpecialCharTok"/>
        </w:rPr>
        <w:t>~</w:t>
      </w:r>
      <w:r>
        <w:rPr>
          <w:rStyle w:val="NormalTok"/>
        </w:rPr>
        <w:t xml:space="preserve"> SHIPLEY, </w:t>
      </w:r>
      <w:r>
        <w:br/>
      </w:r>
      <w:r>
        <w:rPr>
          <w:rStyle w:val="NormalTok"/>
        </w:rPr>
        <w:t xml:space="preserve">            </w:t>
      </w:r>
      <w:r>
        <w:rPr>
          <w:rStyle w:val="AttributeTok"/>
        </w:rPr>
        <w:t>data =</w:t>
      </w:r>
      <w:r>
        <w:rPr>
          <w:rStyle w:val="NormalTok"/>
        </w:rPr>
        <w:t xml:space="preserve"> all.studies.subjects)</w:t>
      </w:r>
      <w:r>
        <w:br/>
      </w:r>
      <w:r>
        <w:rPr>
          <w:rStyle w:val="FunctionTok"/>
        </w:rPr>
        <w:t>summary</w:t>
      </w:r>
      <w:r>
        <w:rPr>
          <w:rStyle w:val="NormalTok"/>
        </w:rPr>
        <w:t>(model)</w:t>
      </w:r>
    </w:p>
    <w:p w14:paraId="01229170" w14:textId="77777777" w:rsidR="006E42A2" w:rsidRDefault="00000000">
      <w:pPr>
        <w:pStyle w:val="Compact"/>
        <w:numPr>
          <w:ilvl w:val="0"/>
          <w:numId w:val="13"/>
        </w:numPr>
      </w:pPr>
      <w:r>
        <w:lastRenderedPageBreak/>
        <w:t xml:space="preserve">Specify the </w:t>
      </w:r>
      <w:r>
        <w:rPr>
          <w:rStyle w:val="VerbatimChar"/>
        </w:rPr>
        <w:t>lm</w:t>
      </w:r>
      <w:r>
        <w:t xml:space="preserve"> function and the model </w:t>
      </w:r>
      <w:r>
        <w:rPr>
          <w:rStyle w:val="VerbatimChar"/>
        </w:rPr>
        <w:t>mean.acc ~ ...</w:t>
      </w:r>
    </w:p>
    <w:p w14:paraId="26322412" w14:textId="77777777" w:rsidR="006E42A2" w:rsidRDefault="00000000">
      <w:pPr>
        <w:pStyle w:val="Compact"/>
        <w:numPr>
          <w:ilvl w:val="0"/>
          <w:numId w:val="13"/>
        </w:numPr>
      </w:pPr>
      <w:r>
        <w:t xml:space="preserve">Specify what data we use </w:t>
      </w:r>
      <w:r>
        <w:rPr>
          <w:rStyle w:val="VerbatimChar"/>
        </w:rPr>
        <w:t>data = all.studies.subjects</w:t>
      </w:r>
    </w:p>
    <w:p w14:paraId="6C9E8AB9" w14:textId="77777777" w:rsidR="006E42A2" w:rsidRDefault="00000000">
      <w:pPr>
        <w:pStyle w:val="Compact"/>
        <w:numPr>
          <w:ilvl w:val="0"/>
          <w:numId w:val="13"/>
        </w:numPr>
      </w:pPr>
      <w:r>
        <w:t xml:space="preserve">Get the results </w:t>
      </w:r>
      <w:r>
        <w:rPr>
          <w:rStyle w:val="VerbatimChar"/>
        </w:rPr>
        <w:t>summary(model)</w:t>
      </w:r>
    </w:p>
    <w:p w14:paraId="193CCBCA" w14:textId="77777777" w:rsidR="006E42A2" w:rsidRDefault="00000000">
      <w:pPr>
        <w:pStyle w:val="Heading2"/>
      </w:pPr>
      <w:bookmarkStart w:id="11" w:name="Xabe81abfc3882bbfe9d8fa6d8c7e61c787ccb5e"/>
      <w:bookmarkEnd w:id="10"/>
      <w:r>
        <w:t xml:space="preserve">10 How we </w:t>
      </w:r>
      <w:r>
        <w:rPr>
          <w:i/>
          <w:iCs/>
        </w:rPr>
        <w:t>estimate</w:t>
      </w:r>
      <w:r>
        <w:t xml:space="preserve"> the association between multiple variables: One outcome and </w:t>
      </w:r>
      <w:r>
        <w:rPr>
          <w:i/>
          <w:iCs/>
        </w:rPr>
        <w:t>multiple</w:t>
      </w:r>
      <w:r>
        <w:t xml:space="preserve"> predictors</w:t>
      </w:r>
    </w:p>
    <w:p w14:paraId="4C62C7E5" w14:textId="77777777" w:rsidR="006E42A2" w:rsidRDefault="00000000">
      <w:pPr>
        <w:pStyle w:val="SourceCode"/>
      </w:pPr>
      <w:r>
        <w:rPr>
          <w:rStyle w:val="NormalTok"/>
        </w:rPr>
        <w:t xml:space="preserve">model </w:t>
      </w:r>
      <w:r>
        <w:rPr>
          <w:rStyle w:val="OtherTok"/>
        </w:rPr>
        <w:t>&lt;-</w:t>
      </w:r>
      <w:r>
        <w:rPr>
          <w:rStyle w:val="NormalTok"/>
        </w:rPr>
        <w:t xml:space="preserve"> </w:t>
      </w: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r>
        <w:br/>
      </w:r>
      <w:r>
        <w:rPr>
          <w:rStyle w:val="NormalTok"/>
        </w:rPr>
        <w:t xml:space="preserve">            </w:t>
      </w:r>
      <w:r>
        <w:rPr>
          <w:rStyle w:val="AttributeTok"/>
        </w:rPr>
        <w:t>data =</w:t>
      </w:r>
      <w:r>
        <w:rPr>
          <w:rStyle w:val="NormalTok"/>
        </w:rPr>
        <w:t xml:space="preserve"> all.studies.subjects)</w:t>
      </w:r>
      <w:r>
        <w:br/>
      </w:r>
      <w:r>
        <w:rPr>
          <w:rStyle w:val="FunctionTok"/>
        </w:rPr>
        <w:t>summary</w:t>
      </w:r>
      <w:r>
        <w:rPr>
          <w:rStyle w:val="NormalTok"/>
        </w:rPr>
        <w:t>(model)</w:t>
      </w:r>
    </w:p>
    <w:p w14:paraId="049B68EC" w14:textId="77777777" w:rsidR="006E42A2" w:rsidRDefault="00000000">
      <w:pPr>
        <w:pStyle w:val="Compact"/>
        <w:numPr>
          <w:ilvl w:val="0"/>
          <w:numId w:val="14"/>
        </w:numPr>
      </w:pPr>
      <w:r>
        <w:t xml:space="preserve">Specify the </w:t>
      </w:r>
      <w:r>
        <w:rPr>
          <w:rStyle w:val="VerbatimChar"/>
        </w:rPr>
        <w:t>lm</w:t>
      </w:r>
      <w:r>
        <w:t xml:space="preserve"> function and the model:</w:t>
      </w:r>
    </w:p>
    <w:p w14:paraId="5914D935" w14:textId="77777777" w:rsidR="006E42A2" w:rsidRDefault="00000000">
      <w:pPr>
        <w:pStyle w:val="Compact"/>
        <w:numPr>
          <w:ilvl w:val="0"/>
          <w:numId w:val="15"/>
        </w:numPr>
      </w:pPr>
      <w:r>
        <w:rPr>
          <w:rStyle w:val="VerbatimChar"/>
        </w:rPr>
        <w:t>mean.acc ~ SHIPLEY + HLVA + FACTOR3 + AGE + NATIVE.LANGUAGE</w:t>
      </w:r>
    </w:p>
    <w:p w14:paraId="0FDDBE4B" w14:textId="77777777" w:rsidR="006E42A2" w:rsidRDefault="00000000">
      <w:pPr>
        <w:pStyle w:val="Heading2"/>
      </w:pPr>
      <w:bookmarkStart w:id="12" w:name="X5e5e77e8060d1d948b2d5f7ef3b2b4cd9d82b52"/>
      <w:bookmarkEnd w:id="11"/>
      <w:r>
        <w:t>11 The sentence structure of model code in R</w:t>
      </w:r>
    </w:p>
    <w:p w14:paraId="48D9F646" w14:textId="77777777" w:rsidR="006E42A2" w:rsidRDefault="00000000">
      <w:pPr>
        <w:pStyle w:val="FirstParagraph"/>
      </w:pPr>
      <w:r>
        <w:t>Take a good look:</w:t>
      </w:r>
    </w:p>
    <w:p w14:paraId="6CC9A9A7" w14:textId="77777777" w:rsidR="006E42A2" w:rsidRDefault="00000000">
      <w:pPr>
        <w:pStyle w:val="SourceCode"/>
      </w:pP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p>
    <w:p w14:paraId="0F7E5DC9" w14:textId="77777777" w:rsidR="006E42A2" w:rsidRDefault="00000000">
      <w:pPr>
        <w:pStyle w:val="FirstParagraph"/>
      </w:pPr>
      <w:r>
        <w:t xml:space="preserve">You will see this sentence structure in coding for </w:t>
      </w:r>
      <w:r>
        <w:rPr>
          <w:i/>
          <w:iCs/>
        </w:rPr>
        <w:t>many</w:t>
      </w:r>
      <w:r>
        <w:t xml:space="preserve"> different analysis types</w:t>
      </w:r>
    </w:p>
    <w:p w14:paraId="7DE0B411" w14:textId="77777777" w:rsidR="006E42A2" w:rsidRDefault="00000000">
      <w:pPr>
        <w:pStyle w:val="Compact"/>
        <w:numPr>
          <w:ilvl w:val="0"/>
          <w:numId w:val="16"/>
        </w:numPr>
      </w:pPr>
      <w:r>
        <w:rPr>
          <w:rStyle w:val="VerbatimChar"/>
        </w:rPr>
        <w:t>method(outcome ~ predictors)</w:t>
      </w:r>
    </w:p>
    <w:p w14:paraId="3068FE64" w14:textId="77777777" w:rsidR="006E42A2" w:rsidRDefault="00000000">
      <w:pPr>
        <w:pStyle w:val="Compact"/>
        <w:numPr>
          <w:ilvl w:val="0"/>
          <w:numId w:val="16"/>
        </w:numPr>
      </w:pPr>
      <w:r>
        <w:rPr>
          <w:rStyle w:val="VerbatimChar"/>
        </w:rPr>
        <w:t>predictors</w:t>
      </w:r>
      <w:r>
        <w:t xml:space="preserve"> could be </w:t>
      </w:r>
      <w:r>
        <w:rPr>
          <w:rStyle w:val="VerbatimChar"/>
        </w:rPr>
        <w:t>SHIPLEY + HLVA + FACTOR3 + AGE + NATIVE.LANGUAGE ...</w:t>
      </w:r>
    </w:p>
    <w:p w14:paraId="46F412E0" w14:textId="77777777" w:rsidR="006E42A2" w:rsidRDefault="00000000">
      <w:pPr>
        <w:pStyle w:val="Heading2"/>
      </w:pPr>
      <w:bookmarkStart w:id="13" w:name="Xa13239c6b83deb7be4c25f32764ab7d7a9db3a4"/>
      <w:bookmarkEnd w:id="12"/>
      <w:r>
        <w:t>12 Extensions to the linear model: Multiple predictors</w:t>
      </w:r>
    </w:p>
    <w:p w14:paraId="1C84FF55" w14:textId="77777777" w:rsidR="006E42A2" w:rsidRDefault="00000000">
      <w:pPr>
        <w:pStyle w:val="Compact"/>
        <w:numPr>
          <w:ilvl w:val="0"/>
          <w:numId w:val="17"/>
        </w:numPr>
      </w:pPr>
      <w:r>
        <w:t xml:space="preserve">We assume that the outcome prediction errors </w:t>
      </w:r>
      <w:r>
        <w:rPr>
          <w:i/>
          <w:iCs/>
        </w:rPr>
        <w:t>residuals</w:t>
      </w:r>
      <w:r>
        <w:t xml:space="preserve"> are normally distributed</w:t>
      </w:r>
    </w:p>
    <w:p w14:paraId="35441F32" w14:textId="77777777" w:rsidR="006E42A2" w:rsidRDefault="00000000">
      <w:pPr>
        <w:pStyle w:val="Compact"/>
        <w:numPr>
          <w:ilvl w:val="0"/>
          <w:numId w:val="17"/>
        </w:numPr>
      </w:pPr>
      <w:r>
        <w:t xml:space="preserve">We do not assume that the distributions of </w:t>
      </w:r>
      <w:r>
        <w:rPr>
          <w:i/>
          <w:iCs/>
        </w:rPr>
        <w:t>predictor variables</w:t>
      </w:r>
      <w:r>
        <w:t xml:space="preserve"> are normal</w:t>
      </w:r>
    </w:p>
    <w:p w14:paraId="116D874D" w14:textId="77777777" w:rsidR="006E42A2" w:rsidRDefault="00000000">
      <w:pPr>
        <w:pStyle w:val="Heading2"/>
      </w:pPr>
      <w:bookmarkStart w:id="14" w:name="Xa8459c628c438e1b1ba6e579bde5dcc6908adbd"/>
      <w:bookmarkEnd w:id="13"/>
      <w:r>
        <w:t>13 Revision: What differences between observed and predicted outcome values look like</w:t>
      </w:r>
    </w:p>
    <w:p w14:paraId="31EC490D" w14:textId="77777777" w:rsidR="006E42A2" w:rsidRDefault="00000000">
      <w:pPr>
        <w:pStyle w:val="Compact"/>
        <w:numPr>
          <w:ilvl w:val="0"/>
          <w:numId w:val="18"/>
        </w:numPr>
      </w:pPr>
      <w:r>
        <w:t xml:space="preserve">Differences between observed and predicted outcomes are shown by the vertical lines – outcome prediction errors: </w:t>
      </w:r>
      <w:r>
        <w:rPr>
          <w:b/>
          <w:bCs/>
        </w:rPr>
        <w:t>residuals</w:t>
      </w:r>
    </w:p>
    <w:p w14:paraId="50BB346A" w14:textId="77777777" w:rsidR="006E42A2" w:rsidRDefault="00000000">
      <w:pPr>
        <w:pStyle w:val="Compact"/>
        <w:numPr>
          <w:ilvl w:val="0"/>
          <w:numId w:val="18"/>
        </w:numPr>
      </w:pPr>
      <w:r>
        <w:t>Better models should show smaller differences between observed and predicted outcome values</w:t>
      </w:r>
    </w:p>
    <w:tbl>
      <w:tblPr>
        <w:tblStyle w:val="Table"/>
        <w:tblW w:w="5000" w:type="pct"/>
        <w:tblLook w:val="0000" w:firstRow="0" w:lastRow="0" w:firstColumn="0" w:lastColumn="0" w:noHBand="0" w:noVBand="0"/>
      </w:tblPr>
      <w:tblGrid>
        <w:gridCol w:w="9360"/>
      </w:tblGrid>
      <w:tr w:rsidR="006E42A2" w14:paraId="3848748A" w14:textId="77777777">
        <w:tc>
          <w:tcPr>
            <w:tcW w:w="0" w:type="auto"/>
          </w:tcPr>
          <w:p w14:paraId="38D6A54B" w14:textId="77777777" w:rsidR="006E42A2" w:rsidRDefault="00000000">
            <w:pPr>
              <w:pStyle w:val="Figure"/>
              <w:jc w:val="center"/>
            </w:pPr>
            <w:bookmarkStart w:id="15" w:name="fig-abline-predict-residuals-1"/>
            <w:r>
              <w:rPr>
                <w:noProof/>
              </w:rPr>
              <w:lastRenderedPageBreak/>
              <w:drawing>
                <wp:inline distT="0" distB="0" distL="0" distR="0" wp14:anchorId="4D755F15" wp14:editId="2ACD7E93">
                  <wp:extent cx="5334000" cy="5334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401-linear-model-develop-printable_files/figure-docx/fig-abline-predict-residuals-1-1.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1D8FFF79" w14:textId="77777777" w:rsidR="006E42A2" w:rsidRDefault="00000000">
            <w:pPr>
              <w:pStyle w:val="ImageCaption"/>
              <w:spacing w:before="200"/>
            </w:pPr>
            <w:r>
              <w:t>Figure 3: The predicted change in mean comprehension accuracy, given variation in vocabulary scores. Observed values are shown in orange-red. Predicted values are shown in blue</w:t>
            </w:r>
          </w:p>
        </w:tc>
        <w:bookmarkEnd w:id="15"/>
      </w:tr>
    </w:tbl>
    <w:p w14:paraId="4EAB92B8" w14:textId="77777777" w:rsidR="006E42A2" w:rsidRDefault="00000000">
      <w:pPr>
        <w:pStyle w:val="Heading2"/>
      </w:pPr>
      <w:bookmarkStart w:id="16" w:name="X7cc678be6d94c153ec4314e80750b53c5724909"/>
      <w:bookmarkEnd w:id="14"/>
      <w:r>
        <w:t>14 Revision: We typically assume that the residuals are normally distributed</w:t>
      </w:r>
    </w:p>
    <w:p w14:paraId="27288CB7" w14:textId="77777777" w:rsidR="006E42A2" w:rsidRDefault="00000000">
      <w:pPr>
        <w:pStyle w:val="Compact"/>
        <w:numPr>
          <w:ilvl w:val="0"/>
          <w:numId w:val="19"/>
        </w:numPr>
      </w:pPr>
      <w:r>
        <w:t xml:space="preserve">Some outcome prediction errors – </w:t>
      </w:r>
      <w:r>
        <w:rPr>
          <w:b/>
          <w:bCs/>
        </w:rPr>
        <w:t>residuals</w:t>
      </w:r>
      <w:r>
        <w:t xml:space="preserve"> – are positive</w:t>
      </w:r>
    </w:p>
    <w:p w14:paraId="59AB0339" w14:textId="77777777" w:rsidR="006E42A2" w:rsidRDefault="00000000">
      <w:pPr>
        <w:pStyle w:val="Compact"/>
        <w:numPr>
          <w:ilvl w:val="0"/>
          <w:numId w:val="19"/>
        </w:numPr>
      </w:pPr>
      <w:r>
        <w:t>Some residuals are negative</w:t>
      </w:r>
    </w:p>
    <w:p w14:paraId="10A78B22" w14:textId="77777777" w:rsidR="006E42A2" w:rsidRDefault="00000000">
      <w:pPr>
        <w:pStyle w:val="Compact"/>
        <w:numPr>
          <w:ilvl w:val="0"/>
          <w:numId w:val="19"/>
        </w:numPr>
      </w:pPr>
      <w:r>
        <w:t>The average of the residuals will be zero overall</w:t>
      </w:r>
    </w:p>
    <w:tbl>
      <w:tblPr>
        <w:tblStyle w:val="Table"/>
        <w:tblW w:w="5000" w:type="pct"/>
        <w:tblLook w:val="0000" w:firstRow="0" w:lastRow="0" w:firstColumn="0" w:lastColumn="0" w:noHBand="0" w:noVBand="0"/>
      </w:tblPr>
      <w:tblGrid>
        <w:gridCol w:w="9360"/>
      </w:tblGrid>
      <w:tr w:rsidR="006E42A2" w14:paraId="145D2F83" w14:textId="77777777">
        <w:tc>
          <w:tcPr>
            <w:tcW w:w="0" w:type="auto"/>
          </w:tcPr>
          <w:p w14:paraId="069160A3" w14:textId="77777777" w:rsidR="006E42A2" w:rsidRDefault="00000000">
            <w:pPr>
              <w:pStyle w:val="Figure"/>
              <w:jc w:val="center"/>
            </w:pPr>
            <w:bookmarkStart w:id="17" w:name="fig-residuals-density-1"/>
            <w:r>
              <w:rPr>
                <w:noProof/>
              </w:rPr>
              <w:lastRenderedPageBreak/>
              <w:drawing>
                <wp:inline distT="0" distB="0" distL="0" distR="0" wp14:anchorId="287DA4FF" wp14:editId="772F8B12">
                  <wp:extent cx="4876800" cy="48768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401-linear-model-develop-printable_files/figure-docx/fig-residuals-density-1-1.png"/>
                          <pic:cNvPicPr>
                            <a:picLocks noChangeAspect="1" noChangeArrowheads="1"/>
                          </pic:cNvPicPr>
                        </pic:nvPicPr>
                        <pic:blipFill>
                          <a:blip r:embed="rId12"/>
                          <a:stretch>
                            <a:fillRect/>
                          </a:stretch>
                        </pic:blipFill>
                        <pic:spPr bwMode="auto">
                          <a:xfrm>
                            <a:off x="0" y="0"/>
                            <a:ext cx="4876800" cy="4876800"/>
                          </a:xfrm>
                          <a:prstGeom prst="rect">
                            <a:avLst/>
                          </a:prstGeom>
                          <a:noFill/>
                          <a:ln w="9525">
                            <a:noFill/>
                            <a:headEnd/>
                            <a:tailEnd/>
                          </a:ln>
                        </pic:spPr>
                      </pic:pic>
                    </a:graphicData>
                  </a:graphic>
                </wp:inline>
              </w:drawing>
            </w:r>
          </w:p>
          <w:p w14:paraId="1234F30F" w14:textId="77777777" w:rsidR="006E42A2" w:rsidRDefault="00000000">
            <w:pPr>
              <w:pStyle w:val="ImageCaption"/>
              <w:spacing w:before="200"/>
            </w:pPr>
            <w:r>
              <w:t>Figure 4: Plot showing the distribution of prediction errors – residuals – for the linear model of comprehension accuracy</w:t>
            </w:r>
          </w:p>
        </w:tc>
        <w:bookmarkEnd w:id="17"/>
      </w:tr>
    </w:tbl>
    <w:p w14:paraId="55F47CBF" w14:textId="77777777" w:rsidR="006E42A2" w:rsidRDefault="00000000">
      <w:pPr>
        <w:pStyle w:val="Heading2"/>
      </w:pPr>
      <w:bookmarkStart w:id="18" w:name="multiple-candidate-predictor-variables"/>
      <w:bookmarkEnd w:id="16"/>
      <w:r>
        <w:lastRenderedPageBreak/>
        <w:t>15 Multiple candidate predictor variables</w:t>
      </w:r>
    </w:p>
    <w:tbl>
      <w:tblPr>
        <w:tblStyle w:val="Table"/>
        <w:tblW w:w="5000" w:type="pct"/>
        <w:tblLook w:val="0000" w:firstRow="0" w:lastRow="0" w:firstColumn="0" w:lastColumn="0" w:noHBand="0" w:noVBand="0"/>
      </w:tblPr>
      <w:tblGrid>
        <w:gridCol w:w="9360"/>
      </w:tblGrid>
      <w:tr w:rsidR="006E42A2" w14:paraId="158A03E6" w14:textId="77777777">
        <w:tc>
          <w:tcPr>
            <w:tcW w:w="0" w:type="auto"/>
          </w:tcPr>
          <w:p w14:paraId="1F628228" w14:textId="77777777" w:rsidR="006E42A2" w:rsidRDefault="00000000">
            <w:pPr>
              <w:pStyle w:val="Figure"/>
              <w:jc w:val="center"/>
            </w:pPr>
            <w:bookmarkStart w:id="19" w:name="fig-scatterplot-grid"/>
            <w:r>
              <w:rPr>
                <w:noProof/>
              </w:rPr>
              <w:drawing>
                <wp:inline distT="0" distB="0" distL="0" distR="0" wp14:anchorId="75F739D5" wp14:editId="287289CE">
                  <wp:extent cx="5334000" cy="2667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401-linear-model-develop-printable_files/figure-docx/fig-scatterplot-grid-1.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2127F90C" w14:textId="77777777" w:rsidR="006E42A2" w:rsidRDefault="00000000">
            <w:pPr>
              <w:pStyle w:val="ImageCaption"/>
              <w:spacing w:before="200"/>
            </w:pPr>
            <w:r>
              <w:t>Figure 5: Scatterplot showing the potential association between accuracy of comprehension and variation on each of a series of potential predictor variables. Data from 8 studies</w:t>
            </w:r>
          </w:p>
        </w:tc>
        <w:bookmarkEnd w:id="19"/>
      </w:tr>
    </w:tbl>
    <w:p w14:paraId="6AC44D6B" w14:textId="77777777" w:rsidR="006E42A2" w:rsidRDefault="00000000">
      <w:pPr>
        <w:pStyle w:val="Heading2"/>
      </w:pPr>
      <w:bookmarkStart w:id="20" w:name="we-do-not-assume-normal-predictors"/>
      <w:bookmarkEnd w:id="18"/>
      <w:r>
        <w:t xml:space="preserve">16 We do not assume normal </w:t>
      </w:r>
      <w:r>
        <w:rPr>
          <w:i/>
          <w:iCs/>
        </w:rPr>
        <w:t>predictors</w:t>
      </w:r>
    </w:p>
    <w:tbl>
      <w:tblPr>
        <w:tblStyle w:val="Table"/>
        <w:tblW w:w="5000" w:type="pct"/>
        <w:tblLook w:val="0000" w:firstRow="0" w:lastRow="0" w:firstColumn="0" w:lastColumn="0" w:noHBand="0" w:noVBand="0"/>
      </w:tblPr>
      <w:tblGrid>
        <w:gridCol w:w="9360"/>
      </w:tblGrid>
      <w:tr w:rsidR="006E42A2" w14:paraId="01806495" w14:textId="77777777">
        <w:tc>
          <w:tcPr>
            <w:tcW w:w="0" w:type="auto"/>
          </w:tcPr>
          <w:p w14:paraId="07DAEAED" w14:textId="77777777" w:rsidR="006E42A2" w:rsidRDefault="00000000">
            <w:pPr>
              <w:pStyle w:val="Figure"/>
              <w:jc w:val="center"/>
            </w:pPr>
            <w:bookmarkStart w:id="21" w:name="fig-histogram-grid-1"/>
            <w:r>
              <w:rPr>
                <w:noProof/>
              </w:rPr>
              <w:drawing>
                <wp:inline distT="0" distB="0" distL="0" distR="0" wp14:anchorId="4D1D6D31" wp14:editId="7CF2C3F8">
                  <wp:extent cx="5334000" cy="2857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401-linear-model-develop-printable_files/figure-docx/fig-histogram-grid-1-1.png"/>
                          <pic:cNvPicPr>
                            <a:picLocks noChangeAspect="1" noChangeArrowheads="1"/>
                          </pic:cNvPicPr>
                        </pic:nvPicPr>
                        <pic:blipFill>
                          <a:blip r:embed="rId14"/>
                          <a:stretch>
                            <a:fillRect/>
                          </a:stretch>
                        </pic:blipFill>
                        <pic:spPr bwMode="auto">
                          <a:xfrm>
                            <a:off x="0" y="0"/>
                            <a:ext cx="5334000" cy="2857500"/>
                          </a:xfrm>
                          <a:prstGeom prst="rect">
                            <a:avLst/>
                          </a:prstGeom>
                          <a:noFill/>
                          <a:ln w="9525">
                            <a:noFill/>
                            <a:headEnd/>
                            <a:tailEnd/>
                          </a:ln>
                        </pic:spPr>
                      </pic:pic>
                    </a:graphicData>
                  </a:graphic>
                </wp:inline>
              </w:drawing>
            </w:r>
          </w:p>
          <w:p w14:paraId="74732C88" w14:textId="77777777" w:rsidR="006E42A2" w:rsidRDefault="00000000">
            <w:pPr>
              <w:pStyle w:val="ImageCaption"/>
              <w:spacing w:before="200"/>
            </w:pPr>
            <w:r>
              <w:t>Figure 6: Grid of plots showing the distribution of potential predictor variables. Data from 8 studies</w:t>
            </w:r>
          </w:p>
        </w:tc>
        <w:bookmarkEnd w:id="21"/>
      </w:tr>
    </w:tbl>
    <w:p w14:paraId="7E5BE0C1" w14:textId="77777777" w:rsidR="0088203D" w:rsidRDefault="0088203D">
      <w:pPr>
        <w:pStyle w:val="Heading2"/>
      </w:pPr>
      <w:bookmarkStart w:id="22" w:name="Xd18e119b8f29fc3559596efe5a9038f1b991491"/>
      <w:bookmarkEnd w:id="20"/>
    </w:p>
    <w:p w14:paraId="5D152ECA" w14:textId="77777777" w:rsidR="0088203D" w:rsidRDefault="0088203D">
      <w:pPr>
        <w:pStyle w:val="Heading2"/>
      </w:pPr>
    </w:p>
    <w:p w14:paraId="359F4F51" w14:textId="25CA4DBE" w:rsidR="006E42A2" w:rsidRDefault="00000000">
      <w:pPr>
        <w:pStyle w:val="Heading2"/>
      </w:pPr>
      <w:r>
        <w:t>17 Extensions to the linear model: Multiple predictors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511E1DF8" w14:textId="77777777" w:rsidTr="006E42A2">
        <w:trPr>
          <w:cantSplit/>
        </w:trPr>
        <w:tc>
          <w:tcPr>
            <w:tcW w:w="0" w:type="auto"/>
            <w:shd w:val="clear" w:color="auto" w:fill="CCF1E3"/>
            <w:tcMar>
              <w:top w:w="92" w:type="dxa"/>
              <w:bottom w:w="92" w:type="dxa"/>
            </w:tcMar>
          </w:tcPr>
          <w:p w14:paraId="3BB2B031" w14:textId="77777777" w:rsidR="006E42A2" w:rsidRDefault="00000000">
            <w:pPr>
              <w:pStyle w:val="FirstParagraph"/>
              <w:spacing w:before="0" w:after="0"/>
              <w:textAlignment w:val="center"/>
            </w:pPr>
            <w:r>
              <w:rPr>
                <w:noProof/>
              </w:rPr>
              <w:drawing>
                <wp:inline distT="0" distB="0" distL="0" distR="0" wp14:anchorId="0854F2C4" wp14:editId="3DF1EB72">
                  <wp:extent cx="152400" cy="1524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3CDD9B4A" w14:textId="77777777" w:rsidTr="006E42A2">
        <w:trPr>
          <w:cantSplit/>
        </w:trPr>
        <w:tc>
          <w:tcPr>
            <w:tcW w:w="0" w:type="auto"/>
            <w:tcMar>
              <w:top w:w="108" w:type="dxa"/>
              <w:bottom w:w="108" w:type="dxa"/>
            </w:tcMar>
          </w:tcPr>
          <w:p w14:paraId="0B708897" w14:textId="77777777" w:rsidR="006E42A2" w:rsidRDefault="00000000">
            <w:pPr>
              <w:pStyle w:val="BodyText"/>
              <w:spacing w:before="16"/>
            </w:pPr>
            <w:r>
              <w:t xml:space="preserve">We can try to model </w:t>
            </w:r>
            <w:r>
              <w:rPr>
                <w:i/>
                <w:iCs/>
              </w:rPr>
              <w:t>anything</w:t>
            </w:r>
            <w:r>
              <w:t xml:space="preserve"> using linear models: that is the </w:t>
            </w:r>
            <w:r>
              <w:rPr>
                <w:b/>
                <w:bCs/>
              </w:rPr>
              <w:t>real challenge we face</w:t>
            </w:r>
          </w:p>
          <w:p w14:paraId="7734C5FE" w14:textId="77777777" w:rsidR="006E42A2" w:rsidRDefault="00000000">
            <w:pPr>
              <w:pStyle w:val="Compact"/>
              <w:numPr>
                <w:ilvl w:val="0"/>
                <w:numId w:val="20"/>
              </w:numPr>
            </w:pPr>
            <w:r>
              <w:t xml:space="preserve">Any analysis you have learned can instead be done using a linear model: ANOVA, t-test, correlation,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w:t>
            </w:r>
          </w:p>
          <w:p w14:paraId="3E9CA9DE" w14:textId="77777777" w:rsidR="006E42A2" w:rsidRDefault="00000000">
            <w:pPr>
              <w:pStyle w:val="Compact"/>
              <w:numPr>
                <w:ilvl w:val="0"/>
                <w:numId w:val="20"/>
              </w:numPr>
            </w:pPr>
            <w:r>
              <w:t>We can work with any kind of dependent or independent variable you can think of</w:t>
            </w:r>
          </w:p>
          <w:p w14:paraId="1B2D8896" w14:textId="77777777" w:rsidR="006E42A2" w:rsidRDefault="00000000">
            <w:pPr>
              <w:pStyle w:val="FirstParagraph"/>
              <w:spacing w:after="16"/>
            </w:pPr>
            <w:r>
              <w:rPr>
                <w:b/>
                <w:bCs/>
              </w:rPr>
              <w:t>This is why we need to be careful</w:t>
            </w:r>
          </w:p>
        </w:tc>
      </w:tr>
    </w:tbl>
    <w:p w14:paraId="1C9B3396" w14:textId="77777777" w:rsidR="006E42A2" w:rsidRDefault="00000000">
      <w:pPr>
        <w:pStyle w:val="Heading2"/>
      </w:pPr>
      <w:bookmarkStart w:id="23" w:name="X44437ae112478a3980b4d64440833be120e73fc"/>
      <w:bookmarkEnd w:id="22"/>
      <w:r>
        <w:t xml:space="preserve">18 Analyses are done in context so when we conduct analyses we </w:t>
      </w:r>
      <w:r>
        <w:rPr>
          <w:i/>
          <w:iCs/>
        </w:rPr>
        <w:t>must</w:t>
      </w:r>
      <w:r>
        <w:t xml:space="preserve"> use contextual information</w:t>
      </w:r>
    </w:p>
    <w:p w14:paraId="0916C2D5" w14:textId="77777777" w:rsidR="006E42A2" w:rsidRDefault="00000000">
      <w:pPr>
        <w:pStyle w:val="FirstParagraph"/>
      </w:pPr>
      <w:r>
        <w:rPr>
          <w:b/>
          <w:bCs/>
        </w:rPr>
        <w:t>Closing the loop: The health comprehension project questions</w:t>
      </w:r>
    </w:p>
    <w:p w14:paraId="493D27D7" w14:textId="77777777" w:rsidR="006E42A2" w:rsidRDefault="00000000">
      <w:pPr>
        <w:pStyle w:val="Compact"/>
        <w:numPr>
          <w:ilvl w:val="0"/>
          <w:numId w:val="21"/>
        </w:numPr>
      </w:pPr>
      <w:r>
        <w:t xml:space="preserve">We want to know: </w:t>
      </w:r>
      <w:r>
        <w:rPr>
          <w:i/>
          <w:iCs/>
        </w:rPr>
        <w:t>What makes it easy or difficult to understand written health information?</w:t>
      </w:r>
    </w:p>
    <w:p w14:paraId="4A2E415D" w14:textId="77777777" w:rsidR="006E42A2" w:rsidRDefault="00000000">
      <w:pPr>
        <w:pStyle w:val="Compact"/>
        <w:numPr>
          <w:ilvl w:val="0"/>
          <w:numId w:val="21"/>
        </w:numPr>
      </w:pPr>
      <w:r>
        <w:t>So our research questions include:</w:t>
      </w:r>
    </w:p>
    <w:p w14:paraId="6B8E79F4" w14:textId="77777777" w:rsidR="006E42A2" w:rsidRDefault="00000000">
      <w:pPr>
        <w:pStyle w:val="Compact"/>
        <w:numPr>
          <w:ilvl w:val="0"/>
          <w:numId w:val="22"/>
        </w:numPr>
      </w:pPr>
      <w:r>
        <w:t>What person attributes predict success in understanding?</w:t>
      </w:r>
    </w:p>
    <w:p w14:paraId="53E9786E" w14:textId="77777777" w:rsidR="006E42A2" w:rsidRDefault="00000000">
      <w:pPr>
        <w:pStyle w:val="Heading2"/>
      </w:pPr>
      <w:bookmarkStart w:id="24" w:name="X67f84cc50bc6c63e213005c5a8cd79900da9af0"/>
      <w:bookmarkEnd w:id="23"/>
      <w:r>
        <w:lastRenderedPageBreak/>
        <w:t xml:space="preserve">19 We </w:t>
      </w:r>
      <w:r>
        <w:rPr>
          <w:i/>
          <w:iCs/>
        </w:rPr>
        <w:t>must</w:t>
      </w:r>
      <w:r>
        <w:t xml:space="preserve"> use contextual information: theory of comprehension</w:t>
      </w:r>
    </w:p>
    <w:tbl>
      <w:tblPr>
        <w:tblStyle w:val="Table"/>
        <w:tblW w:w="5000" w:type="pct"/>
        <w:tblLook w:val="0000" w:firstRow="0" w:lastRow="0" w:firstColumn="0" w:lastColumn="0" w:noHBand="0" w:noVBand="0"/>
      </w:tblPr>
      <w:tblGrid>
        <w:gridCol w:w="9360"/>
      </w:tblGrid>
      <w:tr w:rsidR="006E42A2" w14:paraId="3C26B5B9" w14:textId="77777777">
        <w:tc>
          <w:tcPr>
            <w:tcW w:w="0" w:type="auto"/>
          </w:tcPr>
          <w:tbl>
            <w:tblPr>
              <w:tblStyle w:val="Table"/>
              <w:tblW w:w="5000" w:type="pct"/>
              <w:tblLook w:val="0000" w:firstRow="0" w:lastRow="0" w:firstColumn="0" w:lastColumn="0" w:noHBand="0" w:noVBand="0"/>
            </w:tblPr>
            <w:tblGrid>
              <w:gridCol w:w="9144"/>
            </w:tblGrid>
            <w:tr w:rsidR="006E42A2" w14:paraId="0CF98487" w14:textId="77777777">
              <w:tc>
                <w:tcPr>
                  <w:tcW w:w="0" w:type="auto"/>
                </w:tcPr>
                <w:p w14:paraId="3EBDF84A" w14:textId="77777777" w:rsidR="006E42A2" w:rsidRDefault="00000000">
                  <w:pPr>
                    <w:jc w:val="center"/>
                  </w:pPr>
                  <w:bookmarkStart w:id="25" w:name="fig-comprehension-drivers-1"/>
                  <w:r>
                    <w:rPr>
                      <w:noProof/>
                    </w:rPr>
                    <w:drawing>
                      <wp:inline distT="0" distB="0" distL="0" distR="0" wp14:anchorId="04E24EA2" wp14:editId="78EF44A3">
                        <wp:extent cx="4572000" cy="3657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401-linear-model-develop-printable_files/figure-docx/dot-figure-4.png"/>
                                <pic:cNvPicPr>
                                  <a:picLocks noChangeAspect="1" noChangeArrowheads="1"/>
                                </pic:cNvPicPr>
                              </pic:nvPicPr>
                              <pic:blipFill>
                                <a:blip r:embed="rId15"/>
                                <a:stretch>
                                  <a:fillRect/>
                                </a:stretch>
                              </pic:blipFill>
                              <pic:spPr bwMode="auto">
                                <a:xfrm>
                                  <a:off x="0" y="0"/>
                                  <a:ext cx="4572000" cy="3657600"/>
                                </a:xfrm>
                                <a:prstGeom prst="rect">
                                  <a:avLst/>
                                </a:prstGeom>
                                <a:noFill/>
                                <a:ln w="9525">
                                  <a:noFill/>
                                  <a:headEnd/>
                                  <a:tailEnd/>
                                </a:ln>
                              </pic:spPr>
                            </pic:pic>
                          </a:graphicData>
                        </a:graphic>
                      </wp:inline>
                    </w:drawing>
                  </w:r>
                </w:p>
                <w:p w14:paraId="18EB110B" w14:textId="77777777" w:rsidR="006E42A2" w:rsidRDefault="006E42A2">
                  <w:pPr>
                    <w:pStyle w:val="ImageCaption"/>
                    <w:spacing w:before="200"/>
                  </w:pPr>
                </w:p>
              </w:tc>
            </w:tr>
          </w:tbl>
          <w:p w14:paraId="5B5DE4FD" w14:textId="77777777" w:rsidR="006E42A2" w:rsidRDefault="00000000">
            <w:pPr>
              <w:pStyle w:val="ImageCaption"/>
              <w:spacing w:before="200"/>
            </w:pPr>
            <w:r>
              <w:t>Figure 7: Understanding text depends on (1.) language experience and (2.) reasoning ability (Freed et al., 2017)</w:t>
            </w:r>
          </w:p>
        </w:tc>
        <w:bookmarkEnd w:id="25"/>
      </w:tr>
    </w:tbl>
    <w:p w14:paraId="34163EB1" w14:textId="77777777" w:rsidR="006E42A2" w:rsidRDefault="00000000">
      <w:pPr>
        <w:pStyle w:val="Heading2"/>
      </w:pPr>
      <w:bookmarkStart w:id="26" w:name="Xd8eebed871d9d5e7261e625917ea32df7152991"/>
      <w:bookmarkEnd w:id="24"/>
      <w:r>
        <w:t xml:space="preserve">20 Given theory, model of comprehension accuracy </w:t>
      </w:r>
      <w:r>
        <w:rPr>
          <w:i/>
          <w:iCs/>
        </w:rPr>
        <w:t>should</w:t>
      </w:r>
      <w:r>
        <w:t xml:space="preserve"> include measures of</w:t>
      </w:r>
    </w:p>
    <w:p w14:paraId="546FE6E3" w14:textId="77777777" w:rsidR="006E42A2" w:rsidRDefault="00000000">
      <w:pPr>
        <w:pStyle w:val="FirstParagraph"/>
      </w:pPr>
      <w:r>
        <w:t>(1.) experience (HLVA, SHIPLEY) and (2.) reasoning ability (reading strategy)</w:t>
      </w:r>
    </w:p>
    <w:tbl>
      <w:tblPr>
        <w:tblStyle w:val="Table"/>
        <w:tblW w:w="5000" w:type="pct"/>
        <w:tblLook w:val="0000" w:firstRow="0" w:lastRow="0" w:firstColumn="0" w:lastColumn="0" w:noHBand="0" w:noVBand="0"/>
      </w:tblPr>
      <w:tblGrid>
        <w:gridCol w:w="9360"/>
      </w:tblGrid>
      <w:tr w:rsidR="006E42A2" w14:paraId="1A72D124" w14:textId="77777777">
        <w:tc>
          <w:tcPr>
            <w:tcW w:w="0" w:type="auto"/>
          </w:tcPr>
          <w:tbl>
            <w:tblPr>
              <w:tblStyle w:val="Table"/>
              <w:tblW w:w="5000" w:type="pct"/>
              <w:tblLook w:val="0000" w:firstRow="0" w:lastRow="0" w:firstColumn="0" w:lastColumn="0" w:noHBand="0" w:noVBand="0"/>
            </w:tblPr>
            <w:tblGrid>
              <w:gridCol w:w="9144"/>
            </w:tblGrid>
            <w:tr w:rsidR="006E42A2" w14:paraId="68CFFC54" w14:textId="77777777">
              <w:tc>
                <w:tcPr>
                  <w:tcW w:w="0" w:type="auto"/>
                </w:tcPr>
                <w:p w14:paraId="63F98374" w14:textId="77777777" w:rsidR="006E42A2" w:rsidRDefault="00000000">
                  <w:pPr>
                    <w:jc w:val="center"/>
                  </w:pPr>
                  <w:bookmarkStart w:id="27" w:name="fig-comprehension-drivers-2"/>
                  <w:r>
                    <w:rPr>
                      <w:noProof/>
                    </w:rPr>
                    <w:lastRenderedPageBreak/>
                    <w:drawing>
                      <wp:inline distT="0" distB="0" distL="0" distR="0" wp14:anchorId="0E290C5E" wp14:editId="57CC1C08">
                        <wp:extent cx="4572000" cy="36576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401-linear-model-develop-printable_files/figure-docx/dot-figure-3.png"/>
                                <pic:cNvPicPr>
                                  <a:picLocks noChangeAspect="1" noChangeArrowheads="1"/>
                                </pic:cNvPicPr>
                              </pic:nvPicPr>
                              <pic:blipFill>
                                <a:blip r:embed="rId15"/>
                                <a:stretch>
                                  <a:fillRect/>
                                </a:stretch>
                              </pic:blipFill>
                              <pic:spPr bwMode="auto">
                                <a:xfrm>
                                  <a:off x="0" y="0"/>
                                  <a:ext cx="4572000" cy="3657600"/>
                                </a:xfrm>
                                <a:prstGeom prst="rect">
                                  <a:avLst/>
                                </a:prstGeom>
                                <a:noFill/>
                                <a:ln w="9525">
                                  <a:noFill/>
                                  <a:headEnd/>
                                  <a:tailEnd/>
                                </a:ln>
                              </pic:spPr>
                            </pic:pic>
                          </a:graphicData>
                        </a:graphic>
                      </wp:inline>
                    </w:drawing>
                  </w:r>
                </w:p>
                <w:p w14:paraId="7634F60B" w14:textId="77777777" w:rsidR="006E42A2" w:rsidRDefault="006E42A2">
                  <w:pPr>
                    <w:pStyle w:val="ImageCaption"/>
                    <w:spacing w:before="200"/>
                  </w:pPr>
                </w:p>
              </w:tc>
            </w:tr>
          </w:tbl>
          <w:p w14:paraId="0E1017EE" w14:textId="77777777" w:rsidR="006E42A2" w:rsidRDefault="00000000">
            <w:pPr>
              <w:pStyle w:val="ImageCaption"/>
              <w:spacing w:before="200"/>
            </w:pPr>
            <w:r>
              <w:t>Figure 8: Understanding text depends on (1.) language experience and (2.) reasoning ability (Freed et al., 2017)</w:t>
            </w:r>
          </w:p>
        </w:tc>
        <w:bookmarkEnd w:id="27"/>
      </w:tr>
    </w:tbl>
    <w:p w14:paraId="41CE1716" w14:textId="77777777" w:rsidR="006E42A2" w:rsidRDefault="00000000">
      <w:pPr>
        <w:pStyle w:val="Heading2"/>
      </w:pPr>
      <w:bookmarkStart w:id="28" w:name="Xd7b4ce480a1d5d758f142789172e7e631b7a4a5"/>
      <w:bookmarkEnd w:id="26"/>
      <w:r>
        <w:t xml:space="preserve">21 The flexibility and power of linear models requires us to be aware of the </w:t>
      </w:r>
      <w:r>
        <w:rPr>
          <w:i/>
          <w:iCs/>
        </w:rPr>
        <w:t>garden of forking paths</w:t>
      </w:r>
    </w:p>
    <w:p w14:paraId="1A588C00" w14:textId="77777777" w:rsidR="006E42A2" w:rsidRDefault="00000000">
      <w:pPr>
        <w:pStyle w:val="Compact"/>
        <w:numPr>
          <w:ilvl w:val="0"/>
          <w:numId w:val="23"/>
        </w:numPr>
      </w:pPr>
      <w:r>
        <w:t xml:space="preserve">Which variables </w:t>
      </w:r>
      <w:r>
        <w:rPr>
          <w:i/>
          <w:iCs/>
        </w:rPr>
        <w:t>should be included</w:t>
      </w:r>
      <w:r>
        <w:t xml:space="preserve"> in an analysis?</w:t>
      </w:r>
    </w:p>
    <w:p w14:paraId="51FF89C8" w14:textId="77777777" w:rsidR="006E42A2" w:rsidRDefault="00000000">
      <w:pPr>
        <w:pStyle w:val="Compact"/>
        <w:numPr>
          <w:ilvl w:val="0"/>
          <w:numId w:val="23"/>
        </w:numPr>
      </w:pPr>
      <w:r>
        <w:t>All of them; some of them; why?</w:t>
      </w:r>
    </w:p>
    <w:p w14:paraId="535596D2" w14:textId="77777777" w:rsidR="006E42A2" w:rsidRDefault="00000000">
      <w:pPr>
        <w:pStyle w:val="Compact"/>
        <w:numPr>
          <w:ilvl w:val="0"/>
          <w:numId w:val="23"/>
        </w:numPr>
      </w:pPr>
      <w:r>
        <w:t>Will others disagree with reason?</w:t>
      </w:r>
    </w:p>
    <w:tbl>
      <w:tblPr>
        <w:tblStyle w:val="Table"/>
        <w:tblW w:w="5000" w:type="pct"/>
        <w:tblLook w:val="0000" w:firstRow="0" w:lastRow="0" w:firstColumn="0" w:lastColumn="0" w:noHBand="0" w:noVBand="0"/>
      </w:tblPr>
      <w:tblGrid>
        <w:gridCol w:w="9360"/>
      </w:tblGrid>
      <w:tr w:rsidR="006E42A2" w14:paraId="0A941F6D" w14:textId="77777777">
        <w:tc>
          <w:tcPr>
            <w:tcW w:w="0" w:type="auto"/>
          </w:tcPr>
          <w:tbl>
            <w:tblPr>
              <w:tblStyle w:val="Table"/>
              <w:tblW w:w="5000" w:type="pct"/>
              <w:tblLook w:val="0000" w:firstRow="0" w:lastRow="0" w:firstColumn="0" w:lastColumn="0" w:noHBand="0" w:noVBand="0"/>
            </w:tblPr>
            <w:tblGrid>
              <w:gridCol w:w="9144"/>
            </w:tblGrid>
            <w:tr w:rsidR="006E42A2" w14:paraId="09329742" w14:textId="77777777">
              <w:tc>
                <w:tcPr>
                  <w:tcW w:w="0" w:type="auto"/>
                </w:tcPr>
                <w:p w14:paraId="1587D5FA" w14:textId="77777777" w:rsidR="006E42A2" w:rsidRDefault="00000000">
                  <w:pPr>
                    <w:jc w:val="center"/>
                  </w:pPr>
                  <w:bookmarkStart w:id="29" w:name="fig-forking"/>
                  <w:r>
                    <w:rPr>
                      <w:noProof/>
                    </w:rPr>
                    <w:lastRenderedPageBreak/>
                    <w:drawing>
                      <wp:inline distT="0" distB="0" distL="0" distR="0" wp14:anchorId="4C5C4D5A" wp14:editId="0C10457F">
                        <wp:extent cx="4572000" cy="36576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401-linear-model-develop-printable_files/figure-docx/dot-figure-2.png"/>
                                <pic:cNvPicPr>
                                  <a:picLocks noChangeAspect="1" noChangeArrowheads="1"/>
                                </pic:cNvPicPr>
                              </pic:nvPicPr>
                              <pic:blipFill>
                                <a:blip r:embed="rId16"/>
                                <a:stretch>
                                  <a:fillRect/>
                                </a:stretch>
                              </pic:blipFill>
                              <pic:spPr bwMode="auto">
                                <a:xfrm>
                                  <a:off x="0" y="0"/>
                                  <a:ext cx="4572000" cy="3657600"/>
                                </a:xfrm>
                                <a:prstGeom prst="rect">
                                  <a:avLst/>
                                </a:prstGeom>
                                <a:noFill/>
                                <a:ln w="9525">
                                  <a:noFill/>
                                  <a:headEnd/>
                                  <a:tailEnd/>
                                </a:ln>
                              </pic:spPr>
                            </pic:pic>
                          </a:graphicData>
                        </a:graphic>
                      </wp:inline>
                    </w:drawing>
                  </w:r>
                </w:p>
                <w:p w14:paraId="17288993" w14:textId="77777777" w:rsidR="006E42A2" w:rsidRDefault="006E42A2">
                  <w:pPr>
                    <w:pStyle w:val="ImageCaption"/>
                    <w:spacing w:before="200"/>
                  </w:pPr>
                </w:p>
              </w:tc>
            </w:tr>
          </w:tbl>
          <w:p w14:paraId="74E1840F" w14:textId="77777777" w:rsidR="006E42A2" w:rsidRDefault="00000000">
            <w:pPr>
              <w:pStyle w:val="ImageCaption"/>
              <w:spacing w:before="200"/>
            </w:pPr>
            <w:r>
              <w:t>Figure 9: Forking paths in data analysis</w:t>
            </w:r>
          </w:p>
        </w:tc>
        <w:bookmarkEnd w:id="29"/>
      </w:tr>
    </w:tbl>
    <w:p w14:paraId="6F864255" w14:textId="77777777" w:rsidR="006E42A2" w:rsidRDefault="00000000">
      <w:pPr>
        <w:pStyle w:val="Heading2"/>
      </w:pPr>
      <w:bookmarkStart w:id="30" w:name="Xda74b3d6f2a945438947a2f447e642d0cf75a42"/>
      <w:bookmarkEnd w:id="28"/>
      <w:r>
        <w:t>22 Different researchers can reasonably make different choices</w:t>
      </w:r>
    </w:p>
    <w:p w14:paraId="0CAB9764" w14:textId="77777777" w:rsidR="006E42A2" w:rsidRDefault="00000000">
      <w:pPr>
        <w:pStyle w:val="FirstParagraph"/>
      </w:pPr>
      <w:r>
        <w:t>This is why we care about open science</w:t>
      </w:r>
    </w:p>
    <w:p w14:paraId="2DDB8902" w14:textId="77777777" w:rsidR="006E42A2" w:rsidRDefault="00000000">
      <w:pPr>
        <w:pStyle w:val="Compact"/>
        <w:numPr>
          <w:ilvl w:val="0"/>
          <w:numId w:val="24"/>
        </w:numPr>
      </w:pPr>
      <w:r>
        <w:t xml:space="preserve">Theory- and evidence-based selection of critical variables for analysis </w:t>
      </w:r>
      <m:oMath>
        <m:r>
          <m:rPr>
            <m:sty m:val="p"/>
          </m:rPr>
          <w:rPr>
            <w:rFonts w:ascii="Cambria Math" w:hAnsi="Cambria Math"/>
          </w:rPr>
          <m:t>→</m:t>
        </m:r>
      </m:oMath>
      <w:r>
        <w:t xml:space="preserve"> </w:t>
      </w:r>
      <w:r>
        <w:rPr>
          <w:i/>
          <w:iCs/>
        </w:rPr>
        <w:t>literature review</w:t>
      </w:r>
    </w:p>
    <w:p w14:paraId="5A23D59C" w14:textId="77777777" w:rsidR="006E42A2" w:rsidRDefault="00000000">
      <w:pPr>
        <w:pStyle w:val="Compact"/>
        <w:numPr>
          <w:ilvl w:val="0"/>
          <w:numId w:val="24"/>
        </w:numPr>
      </w:pPr>
      <w:r>
        <w:t xml:space="preserve">Share usable data and analysis code in open repositories </w:t>
      </w:r>
      <m:oMath>
        <m:r>
          <m:rPr>
            <m:sty m:val="p"/>
          </m:rPr>
          <w:rPr>
            <w:rFonts w:ascii="Cambria Math" w:hAnsi="Cambria Math"/>
          </w:rPr>
          <m:t>→</m:t>
        </m:r>
      </m:oMath>
      <w:r>
        <w:t xml:space="preserve"> </w:t>
      </w:r>
      <w:r>
        <w:rPr>
          <w:i/>
          <w:iCs/>
        </w:rPr>
        <w:t>research report exercise</w:t>
      </w:r>
      <w:r>
        <w:t>, PSYC403 data archiving</w:t>
      </w:r>
    </w:p>
    <w:p w14:paraId="2BC6B13E" w14:textId="77777777" w:rsidR="006E42A2" w:rsidRDefault="00000000">
      <w:pPr>
        <w:pStyle w:val="Heading2"/>
      </w:pPr>
      <w:bookmarkStart w:id="31" w:name="lets-take-a-break"/>
      <w:bookmarkEnd w:id="30"/>
      <w:r>
        <w:t>23 Let’s take a break</w:t>
      </w:r>
    </w:p>
    <w:p w14:paraId="008A5CC3" w14:textId="77777777" w:rsidR="006E42A2" w:rsidRDefault="00000000">
      <w:pPr>
        <w:pStyle w:val="Compact"/>
        <w:numPr>
          <w:ilvl w:val="0"/>
          <w:numId w:val="25"/>
        </w:numPr>
      </w:pPr>
      <w:r>
        <w:t>End of part 1</w:t>
      </w:r>
    </w:p>
    <w:p w14:paraId="57155205" w14:textId="77777777" w:rsidR="006E42A2" w:rsidRDefault="00000000">
      <w:pPr>
        <w:pStyle w:val="Heading2"/>
      </w:pPr>
      <w:bookmarkStart w:id="32" w:name="X91e7229c9335391476075692a1c3975c0f9cd29"/>
      <w:bookmarkEnd w:id="31"/>
      <w:r>
        <w:t>24 Coding, thinking about, and reporting linear models with multiple predictors</w:t>
      </w:r>
    </w:p>
    <w:p w14:paraId="67F877F6" w14:textId="77777777" w:rsidR="006E42A2" w:rsidRDefault="00000000">
      <w:pPr>
        <w:pStyle w:val="SourceCode"/>
      </w:pP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p>
    <w:p w14:paraId="421EFE1F" w14:textId="77777777" w:rsidR="006E42A2" w:rsidRDefault="00000000">
      <w:pPr>
        <w:pStyle w:val="Heading2"/>
      </w:pPr>
      <w:bookmarkStart w:id="33" w:name="Xad9348d86fa27fb87ef20d613a2046ea893f596"/>
      <w:bookmarkEnd w:id="32"/>
      <w:r>
        <w:t>25 Coding the linear model with multiple predictors</w:t>
      </w:r>
    </w:p>
    <w:p w14:paraId="3A07B85D" w14:textId="77777777" w:rsidR="006E42A2" w:rsidRDefault="00000000">
      <w:pPr>
        <w:pStyle w:val="SourceCode"/>
      </w:pPr>
      <w:r>
        <w:rPr>
          <w:rStyle w:val="FunctionTok"/>
        </w:rPr>
        <w:t>lm</w:t>
      </w:r>
      <w:r>
        <w:rPr>
          <w:rStyle w:val="NormalTok"/>
        </w:rPr>
        <w:t xml:space="preserve">(mean.acc </w:t>
      </w:r>
      <w:r>
        <w:rPr>
          <w:rStyle w:val="SpecialCharTok"/>
        </w:rPr>
        <w:t>~</w:t>
      </w:r>
      <w:r>
        <w:rPr>
          <w:rStyle w:val="NormalTok"/>
        </w:rPr>
        <w:t xml:space="preserve"> SHIPLEY </w:t>
      </w:r>
      <w:r>
        <w:rPr>
          <w:rStyle w:val="SpecialCharTok"/>
        </w:rPr>
        <w:t>+</w:t>
      </w:r>
      <w:r>
        <w:rPr>
          <w:rStyle w:val="NormalTok"/>
        </w:rPr>
        <w:t xml:space="preserve"> HLVA </w:t>
      </w:r>
      <w:r>
        <w:rPr>
          <w:rStyle w:val="SpecialCharTok"/>
        </w:rPr>
        <w:t>+</w:t>
      </w:r>
      <w:r>
        <w:rPr>
          <w:rStyle w:val="NormalTok"/>
        </w:rPr>
        <w:t xml:space="preserve"> FACTOR3 </w:t>
      </w:r>
      <w:r>
        <w:rPr>
          <w:rStyle w:val="SpecialCharTok"/>
        </w:rPr>
        <w:t>+</w:t>
      </w:r>
      <w:r>
        <w:rPr>
          <w:rStyle w:val="NormalTok"/>
        </w:rPr>
        <w:t xml:space="preserve"> AGE </w:t>
      </w:r>
      <w:r>
        <w:rPr>
          <w:rStyle w:val="SpecialCharTok"/>
        </w:rPr>
        <w:t>+</w:t>
      </w:r>
      <w:r>
        <w:rPr>
          <w:rStyle w:val="NormalTok"/>
        </w:rPr>
        <w:t xml:space="preserve"> NATIVE.LANGUAGE, ...)</w:t>
      </w:r>
    </w:p>
    <w:p w14:paraId="55389E1A" w14:textId="77777777" w:rsidR="006E42A2" w:rsidRDefault="00000000">
      <w:pPr>
        <w:pStyle w:val="Compact"/>
        <w:numPr>
          <w:ilvl w:val="0"/>
          <w:numId w:val="26"/>
        </w:numPr>
      </w:pPr>
      <w:r>
        <w:t>The code represents a linear model with multiple predictors:</w:t>
      </w:r>
    </w:p>
    <w:p w14:paraId="78162EDF" w14:textId="77777777" w:rsidR="006E42A2" w:rsidRDefault="00000000">
      <w:pPr>
        <w:pStyle w:val="Compact"/>
        <w:numPr>
          <w:ilvl w:val="0"/>
          <w:numId w:val="26"/>
        </w:numPr>
      </w:p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ϵ</m:t>
        </m:r>
      </m:oMath>
    </w:p>
    <w:p w14:paraId="061122A4" w14:textId="77777777" w:rsidR="006E42A2" w:rsidRDefault="00000000">
      <w:pPr>
        <w:pStyle w:val="Heading2"/>
      </w:pPr>
      <w:bookmarkStart w:id="34" w:name="X09ca778c09df8dee4ee25d1edd5a5793c751f6e"/>
      <w:bookmarkEnd w:id="33"/>
      <w:r>
        <w:lastRenderedPageBreak/>
        <w:t>26 Thinking about the linear model with multiple predictors</w:t>
      </w:r>
    </w:p>
    <w:p w14:paraId="5A6AAA58" w14:textId="77777777" w:rsidR="006E42A2" w:rsidRDefault="00000000">
      <w:pPr>
        <w:pStyle w:val="FirstParagraph"/>
      </w:pPr>
      <m:oMathPara>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ϵ</m:t>
          </m:r>
        </m:oMath>
      </m:oMathPara>
    </w:p>
    <w:p w14:paraId="4915D7B9" w14:textId="77777777" w:rsidR="006E42A2" w:rsidRDefault="00000000">
      <w:pPr>
        <w:pStyle w:val="BodyText"/>
      </w:pPr>
      <w:r>
        <w:t xml:space="preserve">Outcome </w:t>
      </w:r>
      <m:oMath>
        <m:r>
          <w:rPr>
            <w:rFonts w:ascii="Cambria Math" w:hAnsi="Cambria Math"/>
          </w:rPr>
          <m:t>y</m:t>
        </m:r>
      </m:oMath>
      <w:r>
        <w:t xml:space="preserve"> is calculated as the sum of:</w:t>
      </w:r>
    </w:p>
    <w:p w14:paraId="6601A14E" w14:textId="77777777" w:rsidR="006E42A2" w:rsidRDefault="00000000">
      <w:pPr>
        <w:pStyle w:val="Compact"/>
        <w:numPr>
          <w:ilvl w:val="0"/>
          <w:numId w:val="27"/>
        </w:numPr>
      </w:pPr>
      <w:r>
        <w:t xml:space="preserve">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plus</w:t>
      </w:r>
    </w:p>
    <w:p w14:paraId="67962A04" w14:textId="77777777" w:rsidR="006E42A2" w:rsidRDefault="00000000">
      <w:pPr>
        <w:pStyle w:val="Compact"/>
        <w:numPr>
          <w:ilvl w:val="0"/>
          <w:numId w:val="27"/>
        </w:numPr>
      </w:pPr>
      <w:r>
        <w:t>The product of the coefficient of the effect of e.g. </w:t>
      </w:r>
      <w:r>
        <w:rPr>
          <w:rStyle w:val="VerbatimChar"/>
        </w:rPr>
        <w:t>AGE</w:t>
      </w:r>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multiplied by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a person’s age </w:t>
      </w:r>
      <w:r>
        <w:rPr>
          <w:rStyle w:val="VerbatimChar"/>
        </w:rPr>
        <w:t>+</w:t>
      </w:r>
    </w:p>
    <w:p w14:paraId="06D6BEE3" w14:textId="77777777" w:rsidR="006E42A2" w:rsidRDefault="00000000">
      <w:pPr>
        <w:pStyle w:val="Compact"/>
        <w:numPr>
          <w:ilvl w:val="0"/>
          <w:numId w:val="27"/>
        </w:numPr>
      </w:pPr>
      <w:r>
        <w:rPr>
          <w:rStyle w:val="VerbatimChar"/>
        </w:rPr>
        <w:t>+</w:t>
      </w:r>
      <w:r>
        <w:t xml:space="preserve"> any number of other variables </w:t>
      </w:r>
      <w:r>
        <w:rPr>
          <w:rStyle w:val="VerbatimChar"/>
        </w:rPr>
        <w:t>+</w:t>
      </w:r>
    </w:p>
    <w:p w14:paraId="7765BF5C" w14:textId="77777777" w:rsidR="006E42A2" w:rsidRDefault="00000000">
      <w:pPr>
        <w:pStyle w:val="Compact"/>
        <w:numPr>
          <w:ilvl w:val="0"/>
          <w:numId w:val="27"/>
        </w:numPr>
      </w:pPr>
      <w:r>
        <w:t xml:space="preserve">The error </w:t>
      </w:r>
      <m:oMath>
        <m:r>
          <w:rPr>
            <w:rFonts w:ascii="Cambria Math" w:hAnsi="Cambria Math"/>
          </w:rPr>
          <m:t>ϵ</m:t>
        </m:r>
      </m:oMath>
      <w:r>
        <w:t>: mismatches between observed and predicted outcomes</w:t>
      </w:r>
    </w:p>
    <w:p w14:paraId="156B35C5" w14:textId="77777777" w:rsidR="006E42A2" w:rsidRDefault="00000000">
      <w:pPr>
        <w:pStyle w:val="Heading2"/>
      </w:pPr>
      <w:bookmarkStart w:id="35" w:name="identifying-key-information-in-results"/>
      <w:bookmarkEnd w:id="34"/>
      <w:r>
        <w:t>27 Identifying key information in results</w:t>
      </w:r>
    </w:p>
    <w:p w14:paraId="4CFA7818"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3FDE0D08" w14:textId="77777777" w:rsidR="006E42A2" w:rsidRDefault="00000000">
      <w:pPr>
        <w:pStyle w:val="Heading2"/>
      </w:pPr>
      <w:bookmarkStart w:id="36" w:name="identifying-key-information-in-results-1"/>
      <w:bookmarkEnd w:id="35"/>
      <w:r>
        <w:t>28 Identifying key information in results</w:t>
      </w:r>
    </w:p>
    <w:p w14:paraId="44A6BD5A" w14:textId="77777777" w:rsidR="006E42A2" w:rsidRDefault="00000000">
      <w:pPr>
        <w:pStyle w:val="Compact"/>
        <w:numPr>
          <w:ilvl w:val="0"/>
          <w:numId w:val="28"/>
        </w:numPr>
      </w:pPr>
      <w:r>
        <w:t xml:space="preserve">The </w:t>
      </w:r>
      <w:r>
        <w:rPr>
          <w:rStyle w:val="VerbatimChar"/>
        </w:rPr>
        <w:t>summary()</w:t>
      </w:r>
      <w:r>
        <w:t xml:space="preserve"> of the linear model shows:</w:t>
      </w:r>
    </w:p>
    <w:p w14:paraId="4BBB108B" w14:textId="77777777" w:rsidR="006E42A2" w:rsidRDefault="00000000">
      <w:pPr>
        <w:pStyle w:val="Compact"/>
        <w:numPr>
          <w:ilvl w:val="0"/>
          <w:numId w:val="28"/>
        </w:numPr>
      </w:pPr>
      <w:r>
        <w:t>Estimates of the coefficients of the effects of the predictors we included, with null hypothesis significance tests of those estimates</w:t>
      </w:r>
    </w:p>
    <w:p w14:paraId="62767F15" w14:textId="77777777" w:rsidR="006E42A2" w:rsidRDefault="00000000">
      <w:pPr>
        <w:pStyle w:val="Compact"/>
        <w:numPr>
          <w:ilvl w:val="0"/>
          <w:numId w:val="28"/>
        </w:numPr>
      </w:pPr>
      <w:r>
        <w:t xml:space="preserve">Model fit statistics including </w:t>
      </w:r>
      <w:r>
        <w:rPr>
          <w:rStyle w:val="VerbatimChar"/>
        </w:rPr>
        <w:t>R-squared</w:t>
      </w:r>
      <w:r>
        <w:t xml:space="preserve"> and </w:t>
      </w:r>
      <w:r>
        <w:rPr>
          <w:rStyle w:val="VerbatimChar"/>
        </w:rPr>
        <w:t>F-statistic</w:t>
      </w:r>
      <w:r>
        <w:t xml:space="preserve"> estimates</w:t>
      </w:r>
    </w:p>
    <w:p w14:paraId="76F6399E" w14:textId="77777777" w:rsidR="006E42A2" w:rsidRDefault="00000000">
      <w:pPr>
        <w:pStyle w:val="Heading2"/>
      </w:pPr>
      <w:bookmarkStart w:id="37" w:name="for-each-predictor-e.g.-hlva-we-see"/>
      <w:bookmarkEnd w:id="36"/>
      <w:r>
        <w:t>29 For each predictor, e.g. HLVA, we see</w:t>
      </w:r>
    </w:p>
    <w:p w14:paraId="5F0D5F4D"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lastRenderedPageBreak/>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1F0E0562" w14:textId="77777777" w:rsidR="006E42A2" w:rsidRDefault="00000000">
      <w:pPr>
        <w:pStyle w:val="Compact"/>
        <w:numPr>
          <w:ilvl w:val="0"/>
          <w:numId w:val="29"/>
        </w:numPr>
      </w:pPr>
      <w:r>
        <w:t xml:space="preserve">The Coefficient </w:t>
      </w:r>
      <w:r>
        <w:rPr>
          <w:rStyle w:val="VerbatimChar"/>
        </w:rPr>
        <w:t>Estimate</w:t>
      </w:r>
      <w:r>
        <w:t xml:space="preserve">: </w:t>
      </w:r>
      <w:r>
        <w:rPr>
          <w:rStyle w:val="VerbatimChar"/>
        </w:rPr>
        <w:t>0.0242787</w:t>
      </w:r>
      <w:r>
        <w:t xml:space="preserve"> for the slope of the effect of variation in HLVA scores</w:t>
      </w:r>
    </w:p>
    <w:p w14:paraId="77F15677" w14:textId="77777777" w:rsidR="006E42A2" w:rsidRDefault="00000000">
      <w:pPr>
        <w:pStyle w:val="Compact"/>
        <w:numPr>
          <w:ilvl w:val="0"/>
          <w:numId w:val="29"/>
        </w:numPr>
      </w:pPr>
      <w:r>
        <w:t xml:space="preserve">The </w:t>
      </w:r>
      <w:r>
        <w:rPr>
          <w:rStyle w:val="VerbatimChar"/>
        </w:rPr>
        <w:t>Std. Error</w:t>
      </w:r>
      <w:r>
        <w:t xml:space="preserve"> (standard error) </w:t>
      </w:r>
      <w:r>
        <w:rPr>
          <w:rStyle w:val="VerbatimChar"/>
        </w:rPr>
        <w:t>0.0031769</w:t>
      </w:r>
      <w:r>
        <w:t xml:space="preserve"> for the estimate</w:t>
      </w:r>
    </w:p>
    <w:p w14:paraId="008F1995" w14:textId="77777777" w:rsidR="006E42A2" w:rsidRDefault="00000000">
      <w:pPr>
        <w:pStyle w:val="Compact"/>
        <w:numPr>
          <w:ilvl w:val="0"/>
          <w:numId w:val="29"/>
        </w:numPr>
      </w:pPr>
      <w:r>
        <w:t xml:space="preserve">The </w:t>
      </w:r>
      <w:r>
        <w:rPr>
          <w:rStyle w:val="VerbatimChar"/>
        </w:rPr>
        <w:t>t value</w:t>
      </w:r>
      <w:r>
        <w:t xml:space="preserve"> of </w:t>
      </w:r>
      <w:r>
        <w:rPr>
          <w:rStyle w:val="VerbatimChar"/>
        </w:rPr>
        <w:t>7.642</w:t>
      </w:r>
      <w:r>
        <w:t xml:space="preserve"> and associated </w:t>
      </w:r>
      <w:r>
        <w:rPr>
          <w:rStyle w:val="VerbatimChar"/>
        </w:rPr>
        <w:t>Pr(&gt;|t|)</w:t>
      </w:r>
      <w:r>
        <w:t xml:space="preserve"> p-value </w:t>
      </w:r>
      <w:r>
        <w:rPr>
          <w:rStyle w:val="VerbatimChar"/>
        </w:rPr>
        <w:t>9.44e-14</w:t>
      </w:r>
      <w:r>
        <w:t xml:space="preserve"> for the null hypothesis test of the coefficient</w:t>
      </w:r>
    </w:p>
    <w:p w14:paraId="0CD51078" w14:textId="77777777" w:rsidR="006E42A2" w:rsidRDefault="00000000">
      <w:pPr>
        <w:pStyle w:val="Heading2"/>
      </w:pPr>
      <w:bookmarkStart w:id="38" w:name="Xb5ef26e5024f2baca248a949ae25f6f733a84b9"/>
      <w:bookmarkEnd w:id="37"/>
      <w:r>
        <w:t>30 Identifying the key information in the linear model results: Coefficients</w:t>
      </w:r>
    </w:p>
    <w:p w14:paraId="64E58CEE"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lastRenderedPageBreak/>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555C7AC9" w14:textId="77777777" w:rsidR="006E42A2" w:rsidRDefault="00000000">
      <w:pPr>
        <w:pStyle w:val="Compact"/>
        <w:numPr>
          <w:ilvl w:val="0"/>
          <w:numId w:val="30"/>
        </w:numPr>
      </w:pPr>
      <w:r>
        <w:t xml:space="preserve">Pay attention to </w:t>
      </w:r>
      <w:r>
        <w:rPr>
          <w:b/>
          <w:bCs/>
        </w:rPr>
        <w:t>sign and the size</w:t>
      </w:r>
      <w:r>
        <w:t xml:space="preserve"> of coefficient estimate:</w:t>
      </w:r>
    </w:p>
    <w:p w14:paraId="57DF5DF7" w14:textId="77777777" w:rsidR="006E42A2" w:rsidRDefault="00000000">
      <w:pPr>
        <w:pStyle w:val="Compact"/>
        <w:numPr>
          <w:ilvl w:val="0"/>
          <w:numId w:val="30"/>
        </w:numPr>
      </w:pPr>
      <w:r>
        <w:t xml:space="preserve">Is the coefficient (e.g., HLVA </w:t>
      </w:r>
      <w:r>
        <w:rPr>
          <w:rStyle w:val="VerbatimChar"/>
        </w:rPr>
        <w:t>0.0242787</w:t>
      </w:r>
      <w:r>
        <w:t>) a positive or a negative number? is it relatively large or small?</w:t>
      </w:r>
    </w:p>
    <w:p w14:paraId="2F24AA9E" w14:textId="77777777" w:rsidR="006E42A2" w:rsidRDefault="00000000">
      <w:pPr>
        <w:pStyle w:val="Heading2"/>
      </w:pPr>
      <w:bookmarkStart w:id="39" w:name="X658690bc390b1196a00fea32c1e859afabc4bad"/>
      <w:bookmarkEnd w:id="38"/>
      <w:r>
        <w:t>31 Identifying the key information in the linear model results: R-squared</w:t>
      </w:r>
    </w:p>
    <w:p w14:paraId="2CB239BB"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4C5D759A" w14:textId="77777777" w:rsidR="006E42A2" w:rsidRDefault="00000000">
      <w:pPr>
        <w:pStyle w:val="Compact"/>
        <w:numPr>
          <w:ilvl w:val="0"/>
          <w:numId w:val="31"/>
        </w:numPr>
      </w:pPr>
      <w:r>
        <w:t>Revision: Pay attention to R-squared</w:t>
      </w:r>
    </w:p>
    <w:p w14:paraId="38757767" w14:textId="77777777" w:rsidR="006E42A2" w:rsidRDefault="00000000">
      <w:pPr>
        <w:pStyle w:val="Compact"/>
        <w:numPr>
          <w:ilvl w:val="0"/>
          <w:numId w:val="31"/>
        </w:numPr>
      </w:pPr>
      <w:r>
        <w:t>R-squared indicates how much outcome variation we can predict, given our model</w:t>
      </w:r>
    </w:p>
    <w:p w14:paraId="0D7277D3" w14:textId="77777777" w:rsidR="006E42A2" w:rsidRDefault="00000000">
      <w:pPr>
        <w:pStyle w:val="Compact"/>
        <w:numPr>
          <w:ilvl w:val="0"/>
          <w:numId w:val="31"/>
        </w:numPr>
      </w:pPr>
      <w:r>
        <w:t xml:space="preserve">Revision: we report </w:t>
      </w:r>
      <w:r>
        <w:rPr>
          <w:rStyle w:val="VerbatimChar"/>
        </w:rPr>
        <w:t>Adjusted R-squared</w:t>
      </w:r>
      <w:r>
        <w:t xml:space="preserve"> because it tends to be more accurate</w:t>
      </w:r>
    </w:p>
    <w:p w14:paraId="7B6B7F1D" w14:textId="77777777" w:rsidR="006E42A2" w:rsidRDefault="00000000">
      <w:pPr>
        <w:pStyle w:val="Heading2"/>
      </w:pPr>
      <w:bookmarkStart w:id="40" w:name="Xc9709c9ec34c49cb8ebc84e40aa9315dbc60cdd"/>
      <w:bookmarkEnd w:id="39"/>
      <w:r>
        <w:t>32 Identifying the key information in the linear model results: F</w:t>
      </w:r>
    </w:p>
    <w:p w14:paraId="65F874D8" w14:textId="77777777" w:rsidR="006E42A2" w:rsidRDefault="00000000">
      <w:pPr>
        <w:pStyle w:val="SourceCode"/>
      </w:pPr>
      <w:r>
        <w:br/>
      </w:r>
      <w:r>
        <w:rPr>
          <w:rStyle w:val="VerbatimChar"/>
        </w:rPr>
        <w:t>Call:</w:t>
      </w:r>
      <w:r>
        <w:br/>
      </w:r>
      <w:r>
        <w:rPr>
          <w:rStyle w:val="VerbatimChar"/>
        </w:rPr>
        <w:t xml:space="preserve">lm(formula = mean.acc ~ SHIPLEY + HLVA + FACTOR3 + AGE + NATIVE.LANGUAGE, </w:t>
      </w:r>
      <w:r>
        <w:br/>
      </w:r>
      <w:r>
        <w:rPr>
          <w:rStyle w:val="VerbatimChar"/>
        </w:rPr>
        <w:t xml:space="preserve">    data = all.studies.subjects)</w:t>
      </w:r>
      <w:r>
        <w:br/>
      </w:r>
      <w:r>
        <w:br/>
      </w:r>
      <w:r>
        <w:rPr>
          <w:rStyle w:val="VerbatimChar"/>
        </w:rPr>
        <w:t>Residuals:</w:t>
      </w:r>
      <w:r>
        <w:br/>
      </w:r>
      <w:r>
        <w:rPr>
          <w:rStyle w:val="VerbatimChar"/>
        </w:rPr>
        <w:t xml:space="preserve">     Min       1Q   Median       3Q      Max </w:t>
      </w:r>
      <w:r>
        <w:br/>
      </w:r>
      <w:r>
        <w:rPr>
          <w:rStyle w:val="VerbatimChar"/>
        </w:rPr>
        <w:t xml:space="preserve">-0.55939 -0.08115  0.02056  0.10633  0.41598 </w:t>
      </w:r>
      <w:r>
        <w:br/>
      </w:r>
      <w:r>
        <w:lastRenderedPageBreak/>
        <w:br/>
      </w:r>
      <w:r>
        <w:rPr>
          <w:rStyle w:val="VerbatimChar"/>
        </w:rPr>
        <w:t>Coefficients:</w:t>
      </w:r>
      <w:r>
        <w:br/>
      </w:r>
      <w:r>
        <w:rPr>
          <w:rStyle w:val="VerbatimChar"/>
        </w:rPr>
        <w:t xml:space="preserve">                       Estimate Std. Error t value Pr(&gt;|t|)    </w:t>
      </w:r>
      <w:r>
        <w:br/>
      </w:r>
      <w:r>
        <w:rPr>
          <w:rStyle w:val="VerbatimChar"/>
        </w:rPr>
        <w:t>(Intercept)           0.1873086  0.0472991   3.960 8.47e-05 ***</w:t>
      </w:r>
      <w:r>
        <w:br/>
      </w:r>
      <w:r>
        <w:rPr>
          <w:rStyle w:val="VerbatimChar"/>
        </w:rPr>
        <w:t>SHIPLEY               0.0073947  0.0011144   6.635 7.70e-11 ***</w:t>
      </w:r>
      <w:r>
        <w:br/>
      </w:r>
      <w:r>
        <w:rPr>
          <w:rStyle w:val="VerbatimChar"/>
        </w:rPr>
        <w:t>HLVA                  0.0242787  0.0031769   7.642 9.44e-14 ***</w:t>
      </w:r>
      <w:r>
        <w:br/>
      </w:r>
      <w:r>
        <w:rPr>
          <w:rStyle w:val="VerbatimChar"/>
        </w:rPr>
        <w:t>FACTOR3               0.0053455  0.0008947   5.975 4.12e-09 ***</w:t>
      </w:r>
      <w:r>
        <w:br/>
      </w:r>
      <w:r>
        <w:rPr>
          <w:rStyle w:val="VerbatimChar"/>
        </w:rPr>
        <w:t>AGE                  -0.0026434  0.0004905  -5.390 1.05e-07 ***</w:t>
      </w:r>
      <w:r>
        <w:br/>
      </w:r>
      <w:r>
        <w:rPr>
          <w:rStyle w:val="VerbatimChar"/>
        </w:rPr>
        <w:t>NATIVE.LANGUAGEOther -0.0900035  0.0141356  -6.367 4.04e-10 ***</w:t>
      </w:r>
      <w:r>
        <w:br/>
      </w:r>
      <w:r>
        <w:rPr>
          <w:rStyle w:val="VerbatimChar"/>
        </w:rPr>
        <w:t>---</w:t>
      </w:r>
      <w:r>
        <w:br/>
      </w:r>
      <w:r>
        <w:rPr>
          <w:rStyle w:val="VerbatimChar"/>
        </w:rPr>
        <w:t>Signif. codes:  0 '***' 0.001 '**' 0.01 '*' 0.05 '.' 0.1 ' ' 1</w:t>
      </w:r>
      <w:r>
        <w:br/>
      </w:r>
      <w:r>
        <w:br/>
      </w:r>
      <w:r>
        <w:rPr>
          <w:rStyle w:val="VerbatimChar"/>
        </w:rPr>
        <w:t>Residual standard error: 0.1612 on 555 degrees of freedom</w:t>
      </w:r>
      <w:r>
        <w:br/>
      </w:r>
      <w:r>
        <w:rPr>
          <w:rStyle w:val="VerbatimChar"/>
        </w:rPr>
        <w:t xml:space="preserve">  (54 observations deleted due to missingness)</w:t>
      </w:r>
      <w:r>
        <w:br/>
      </w:r>
      <w:r>
        <w:rPr>
          <w:rStyle w:val="VerbatimChar"/>
        </w:rPr>
        <w:t xml:space="preserve">Multiple R-squared:  0.4221,    Adjusted R-squared:  0.4169 </w:t>
      </w:r>
      <w:r>
        <w:br/>
      </w:r>
      <w:r>
        <w:rPr>
          <w:rStyle w:val="VerbatimChar"/>
        </w:rPr>
        <w:t>F-statistic: 81.09 on 5 and 555 DF,  p-value: &lt; 2.2e-16</w:t>
      </w:r>
    </w:p>
    <w:p w14:paraId="07A75F4F" w14:textId="77777777" w:rsidR="006E42A2" w:rsidRDefault="00000000">
      <w:pPr>
        <w:pStyle w:val="Compact"/>
        <w:numPr>
          <w:ilvl w:val="0"/>
          <w:numId w:val="32"/>
        </w:numPr>
      </w:pPr>
      <w:r>
        <w:t>The model summary gives us the F-statistic:</w:t>
      </w:r>
    </w:p>
    <w:p w14:paraId="3B000F33" w14:textId="77777777" w:rsidR="006E42A2" w:rsidRDefault="00000000">
      <w:pPr>
        <w:pStyle w:val="Compact"/>
        <w:numPr>
          <w:ilvl w:val="0"/>
          <w:numId w:val="32"/>
        </w:numPr>
      </w:pPr>
      <w:r>
        <w:t xml:space="preserve">Revision: the F-test of the null hypothesis that the model </w:t>
      </w:r>
      <w:r>
        <w:rPr>
          <w:i/>
          <w:iCs/>
        </w:rPr>
        <w:t>does not</w:t>
      </w:r>
      <w:r>
        <w:t xml:space="preserve"> predict the outcome</w:t>
      </w:r>
    </w:p>
    <w:p w14:paraId="0C53E588" w14:textId="77777777" w:rsidR="006E42A2" w:rsidRDefault="00000000">
      <w:pPr>
        <w:pStyle w:val="Heading2"/>
      </w:pPr>
      <w:bookmarkStart w:id="41" w:name="plot-predictions-to-interpret-effects"/>
      <w:bookmarkEnd w:id="40"/>
      <w:r>
        <w:t>33 Plot predictions to interpret effects</w:t>
      </w:r>
    </w:p>
    <w:tbl>
      <w:tblPr>
        <w:tblStyle w:val="Table"/>
        <w:tblW w:w="5000" w:type="pct"/>
        <w:tblLook w:val="0000" w:firstRow="0" w:lastRow="0" w:firstColumn="0" w:lastColumn="0" w:noHBand="0" w:noVBand="0"/>
      </w:tblPr>
      <w:tblGrid>
        <w:gridCol w:w="9360"/>
      </w:tblGrid>
      <w:tr w:rsidR="006E42A2" w14:paraId="77C2E265" w14:textId="77777777">
        <w:tc>
          <w:tcPr>
            <w:tcW w:w="0" w:type="auto"/>
          </w:tcPr>
          <w:p w14:paraId="09994942" w14:textId="77777777" w:rsidR="006E42A2" w:rsidRDefault="00000000">
            <w:pPr>
              <w:pStyle w:val="Figure"/>
              <w:jc w:val="center"/>
            </w:pPr>
            <w:bookmarkStart w:id="42" w:name="fig-marginal-effects-plots-1"/>
            <w:r>
              <w:rPr>
                <w:noProof/>
              </w:rPr>
              <w:drawing>
                <wp:inline distT="0" distB="0" distL="0" distR="0" wp14:anchorId="6746DDC5" wp14:editId="24B6B718">
                  <wp:extent cx="5334000" cy="3733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401-linear-model-develop-printable_files/figure-docx/fig-marginal-effects-plots-1-1.png"/>
                          <pic:cNvPicPr>
                            <a:picLocks noChangeAspect="1" noChangeArrowheads="1"/>
                          </pic:cNvPicPr>
                        </pic:nvPicPr>
                        <pic:blipFill>
                          <a:blip r:embed="rId17"/>
                          <a:stretch>
                            <a:fillRect/>
                          </a:stretch>
                        </pic:blipFill>
                        <pic:spPr bwMode="auto">
                          <a:xfrm>
                            <a:off x="0" y="0"/>
                            <a:ext cx="5334000" cy="3733800"/>
                          </a:xfrm>
                          <a:prstGeom prst="rect">
                            <a:avLst/>
                          </a:prstGeom>
                          <a:noFill/>
                          <a:ln w="9525">
                            <a:noFill/>
                            <a:headEnd/>
                            <a:tailEnd/>
                          </a:ln>
                        </pic:spPr>
                      </pic:pic>
                    </a:graphicData>
                  </a:graphic>
                </wp:inline>
              </w:drawing>
            </w:r>
          </w:p>
          <w:p w14:paraId="589C1AF4" w14:textId="77777777" w:rsidR="006E42A2" w:rsidRDefault="00000000">
            <w:pPr>
              <w:pStyle w:val="ImageCaption"/>
              <w:spacing w:before="200"/>
            </w:pPr>
            <w:r>
              <w:t>Figure 10: A grid of plots showing model predictions, for outcome accuracy, given variation in (a.) age, (b.) vocabulary, (c.) health literacy, (d) reading strategy and (e.) native language. Data from eight studies</w:t>
            </w:r>
          </w:p>
        </w:tc>
        <w:bookmarkEnd w:id="42"/>
      </w:tr>
    </w:tbl>
    <w:p w14:paraId="0A744224" w14:textId="77777777" w:rsidR="006E42A2" w:rsidRDefault="00000000">
      <w:pPr>
        <w:pStyle w:val="Heading2"/>
      </w:pPr>
      <w:bookmarkStart w:id="43" w:name="compare-estimates-with-effects-plots"/>
      <w:bookmarkEnd w:id="41"/>
      <w:r>
        <w:lastRenderedPageBreak/>
        <w:t>34 Compare estimates with effects plots</w:t>
      </w:r>
    </w:p>
    <w:tbl>
      <w:tblPr>
        <w:tblStyle w:val="Table"/>
        <w:tblW w:w="5000" w:type="pct"/>
        <w:tblLook w:val="0000" w:firstRow="0" w:lastRow="0" w:firstColumn="0" w:lastColumn="0" w:noHBand="0" w:noVBand="0"/>
      </w:tblPr>
      <w:tblGrid>
        <w:gridCol w:w="9360"/>
      </w:tblGrid>
      <w:tr w:rsidR="006E42A2" w14:paraId="1BE8AC29" w14:textId="77777777">
        <w:tc>
          <w:tcPr>
            <w:tcW w:w="0" w:type="auto"/>
          </w:tcPr>
          <w:p w14:paraId="291A25E3" w14:textId="77777777" w:rsidR="006E42A2" w:rsidRDefault="00000000">
            <w:pPr>
              <w:jc w:val="center"/>
            </w:pPr>
            <w:r>
              <w:rPr>
                <w:noProof/>
              </w:rPr>
              <w:drawing>
                <wp:inline distT="0" distB="0" distL="0" distR="0" wp14:anchorId="109AD61C" wp14:editId="1F14A11A">
                  <wp:extent cx="5334000" cy="746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401-linear-model-develop-printable_files/figure-docx/unnamed-chunk-21-1.png"/>
                          <pic:cNvPicPr>
                            <a:picLocks noChangeAspect="1" noChangeArrowheads="1"/>
                          </pic:cNvPicPr>
                        </pic:nvPicPr>
                        <pic:blipFill>
                          <a:blip r:embed="rId18"/>
                          <a:stretch>
                            <a:fillRect/>
                          </a:stretch>
                        </pic:blipFill>
                        <pic:spPr bwMode="auto">
                          <a:xfrm>
                            <a:off x="0" y="0"/>
                            <a:ext cx="5334000" cy="7467600"/>
                          </a:xfrm>
                          <a:prstGeom prst="rect">
                            <a:avLst/>
                          </a:prstGeom>
                          <a:noFill/>
                          <a:ln w="9525">
                            <a:noFill/>
                            <a:headEnd/>
                            <a:tailEnd/>
                          </a:ln>
                        </pic:spPr>
                      </pic:pic>
                    </a:graphicData>
                  </a:graphic>
                </wp:inline>
              </w:drawing>
            </w:r>
          </w:p>
          <w:p w14:paraId="6B2C41E4" w14:textId="77777777" w:rsidR="006E42A2" w:rsidRDefault="006E42A2">
            <w:pPr>
              <w:pStyle w:val="ImageCaption"/>
              <w:spacing w:before="200"/>
            </w:pPr>
          </w:p>
        </w:tc>
      </w:tr>
    </w:tbl>
    <w:p w14:paraId="48215CC3" w14:textId="77777777" w:rsidR="006E42A2" w:rsidRDefault="00000000">
      <w:pPr>
        <w:pStyle w:val="Compact"/>
        <w:numPr>
          <w:ilvl w:val="0"/>
          <w:numId w:val="33"/>
        </w:numPr>
      </w:pPr>
      <w:r>
        <w:lastRenderedPageBreak/>
        <w:t>Coefficients estimates in the summary match what we see</w:t>
      </w:r>
    </w:p>
    <w:p w14:paraId="42F083B3" w14:textId="77777777" w:rsidR="006E42A2" w:rsidRDefault="00000000">
      <w:pPr>
        <w:pStyle w:val="Compact"/>
        <w:numPr>
          <w:ilvl w:val="0"/>
          <w:numId w:val="33"/>
        </w:numPr>
      </w:pPr>
      <w:r>
        <w:t>Positive coefficients show upward slopes</w:t>
      </w:r>
    </w:p>
    <w:p w14:paraId="1FF94238" w14:textId="77777777" w:rsidR="006E42A2" w:rsidRDefault="00000000">
      <w:pPr>
        <w:pStyle w:val="Compact"/>
        <w:numPr>
          <w:ilvl w:val="0"/>
          <w:numId w:val="33"/>
        </w:numPr>
      </w:pPr>
      <w:r>
        <w:t>Larger coefficients show steeper slopes</w:t>
      </w:r>
    </w:p>
    <w:p w14:paraId="386E302B" w14:textId="77777777" w:rsidR="006E42A2" w:rsidRDefault="00000000">
      <w:pPr>
        <w:pStyle w:val="Heading2"/>
      </w:pPr>
      <w:bookmarkStart w:id="44" w:name="X4175d2df99ea67b21768b1b23d815c378dccb91"/>
      <w:bookmarkEnd w:id="43"/>
      <w:r>
        <w:t>35 The language and style of reporting linear model results</w:t>
      </w:r>
    </w:p>
    <w:p w14:paraId="763AA295" w14:textId="77777777" w:rsidR="006E42A2" w:rsidRDefault="00000000">
      <w:pPr>
        <w:pStyle w:val="BlockText"/>
      </w:pPr>
      <w:r>
        <w:t xml:space="preserve">We fitted a linear model with mean comprehension accuracy as the outcome and, as predictors: vocabulary knowledge (Shipley), health literacy (HLVA), reading strategy (FACTOR3), age (years) and native language status. Our analysis indicated significant effects of all predictor variables. The model is significant overall, with </w:t>
      </w:r>
      <m:oMath>
        <m:r>
          <w:rPr>
            <w:rFonts w:ascii="Cambria Math" w:hAnsi="Cambria Math"/>
          </w:rPr>
          <m:t>F</m:t>
        </m:r>
        <m:d>
          <m:dPr>
            <m:ctrlPr>
              <w:rPr>
                <w:rFonts w:ascii="Cambria Math" w:hAnsi="Cambria Math"/>
              </w:rPr>
            </m:ctrlPr>
          </m:dPr>
          <m:e>
            <m:r>
              <w:rPr>
                <w:rFonts w:ascii="Cambria Math" w:hAnsi="Cambria Math"/>
              </w:rPr>
              <m:t>5</m:t>
            </m:r>
            <m:r>
              <m:rPr>
                <m:sty m:val="p"/>
              </m:rPr>
              <w:rPr>
                <w:rFonts w:ascii="Cambria Math" w:hAnsi="Cambria Math"/>
              </w:rPr>
              <m:t>,</m:t>
            </m:r>
            <m:r>
              <w:rPr>
                <w:rFonts w:ascii="Cambria Math" w:hAnsi="Cambria Math"/>
              </w:rPr>
              <m:t>555</m:t>
            </m:r>
          </m:e>
        </m:d>
        <m:r>
          <m:rPr>
            <m:sty m:val="p"/>
          </m:rPr>
          <w:rPr>
            <w:rFonts w:ascii="Cambria Math" w:hAnsi="Cambria Math"/>
          </w:rPr>
          <m:t>=</m:t>
        </m:r>
        <m:r>
          <w:rPr>
            <w:rFonts w:ascii="Cambria Math" w:hAnsi="Cambria Math"/>
          </w:rPr>
          <m:t>81.09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explains 42% of variance (</w:t>
      </w:r>
      <m:oMath>
        <m:r>
          <m:rPr>
            <m:nor/>
          </m:rPr>
          <m:t xml:space="preserve">adjusted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0.42</m:t>
        </m:r>
      </m:oMath>
      <w:r>
        <w:t>). The model estimates showed that the accuracy of comprehension increased with higher levels of participant vocabulary knowledge (</w:t>
      </w:r>
      <m:oMath>
        <m:r>
          <w:rPr>
            <w:rFonts w:ascii="Cambria Math" w:hAnsi="Cambria Math"/>
          </w:rPr>
          <m:t>β</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health literacy (</w:t>
      </w:r>
      <m:oMath>
        <m:r>
          <w:rPr>
            <w:rFonts w:ascii="Cambria Math" w:hAnsi="Cambria Math"/>
          </w:rPr>
          <m:t>β</m:t>
        </m:r>
        <m:r>
          <m:rPr>
            <m:sty m:val="p"/>
          </m:rPr>
          <w:rPr>
            <w:rFonts w:ascii="Cambria Math" w:hAnsi="Cambria Math"/>
          </w:rPr>
          <m:t>=</m:t>
        </m:r>
        <m:r>
          <w:rPr>
            <w:rFonts w:ascii="Cambria Math" w:hAnsi="Cambria Math"/>
          </w:rPr>
          <m:t>.024</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7.64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reading strategy (</w:t>
      </w:r>
      <m:oMath>
        <m:r>
          <w:rPr>
            <w:rFonts w:ascii="Cambria Math" w:hAnsi="Cambria Math"/>
          </w:rPr>
          <m:t>β</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5.98</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Younger participants (</w:t>
      </w:r>
      <m:oMath>
        <m:r>
          <w:rPr>
            <w:rFonts w:ascii="Cambria Math" w:hAnsi="Cambria Math"/>
          </w:rPr>
          <m:t>β</m:t>
        </m:r>
        <m:r>
          <m:rPr>
            <m:sty m:val="p"/>
          </m:rPr>
          <w:rPr>
            <w:rFonts w:ascii="Cambria Math" w:hAnsi="Cambria Math"/>
          </w:rPr>
          <m:t>=-</m:t>
        </m:r>
        <m:r>
          <w:rPr>
            <w:rFonts w:ascii="Cambria Math" w:hAnsi="Cambria Math"/>
          </w:rPr>
          <m:t>0.003</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5.39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native speakers of English as another language (</w:t>
      </w:r>
      <m:oMath>
        <m:r>
          <w:rPr>
            <w:rFonts w:ascii="Cambria Math" w:hAnsi="Cambria Math"/>
          </w:rPr>
          <m:t>β</m:t>
        </m:r>
        <m:r>
          <m:rPr>
            <m:sty m:val="p"/>
          </m:rPr>
          <w:rPr>
            <w:rFonts w:ascii="Cambria Math" w:hAnsi="Cambria Math"/>
          </w:rPr>
          <m:t>=-</m:t>
        </m:r>
        <m:r>
          <w:rPr>
            <w:rFonts w:ascii="Cambria Math" w:hAnsi="Cambria Math"/>
          </w:rPr>
          <m:t>.090</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6.37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tended to show lower levels of accuracy.</w:t>
      </w:r>
    </w:p>
    <w:p w14:paraId="427C1A7A" w14:textId="77777777" w:rsidR="006E42A2" w:rsidRDefault="00000000">
      <w:pPr>
        <w:pStyle w:val="Heading2"/>
      </w:pPr>
      <w:bookmarkStart w:id="45" w:name="look-at-what-we-do-with-the-text"/>
      <w:bookmarkEnd w:id="44"/>
      <w:r>
        <w:t>36 Look at what we do with the text</w:t>
      </w:r>
    </w:p>
    <w:p w14:paraId="2E1086F9" w14:textId="77777777" w:rsidR="006E42A2" w:rsidRDefault="00000000">
      <w:pPr>
        <w:pStyle w:val="BlockText"/>
      </w:pPr>
      <w:r>
        <w:t xml:space="preserve">We fitted a linear model with mean comprehension accuracy as the outcome and, as predictors: vocabulary knowledge (Shipley), health literacy (HLVA), reading strategy (FACTOR3), age (years) and native language status. Our analysis indicated significant effects of all predictor variables. The model is significant overall, with </w:t>
      </w:r>
      <m:oMath>
        <m:r>
          <w:rPr>
            <w:rFonts w:ascii="Cambria Math" w:hAnsi="Cambria Math"/>
          </w:rPr>
          <m:t>F</m:t>
        </m:r>
        <m:d>
          <m:dPr>
            <m:ctrlPr>
              <w:rPr>
                <w:rFonts w:ascii="Cambria Math" w:hAnsi="Cambria Math"/>
              </w:rPr>
            </m:ctrlPr>
          </m:dPr>
          <m:e>
            <m:r>
              <w:rPr>
                <w:rFonts w:ascii="Cambria Math" w:hAnsi="Cambria Math"/>
              </w:rPr>
              <m:t>5</m:t>
            </m:r>
            <m:r>
              <m:rPr>
                <m:sty m:val="p"/>
              </m:rPr>
              <w:rPr>
                <w:rFonts w:ascii="Cambria Math" w:hAnsi="Cambria Math"/>
              </w:rPr>
              <m:t>,</m:t>
            </m:r>
            <m:r>
              <w:rPr>
                <w:rFonts w:ascii="Cambria Math" w:hAnsi="Cambria Math"/>
              </w:rPr>
              <m:t>555</m:t>
            </m:r>
          </m:e>
        </m:d>
        <m:r>
          <m:rPr>
            <m:sty m:val="p"/>
          </m:rPr>
          <w:rPr>
            <w:rFonts w:ascii="Cambria Math" w:hAnsi="Cambria Math"/>
          </w:rPr>
          <m:t>=</m:t>
        </m:r>
        <m:r>
          <w:rPr>
            <w:rFonts w:ascii="Cambria Math" w:hAnsi="Cambria Math"/>
          </w:rPr>
          <m:t>81.09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explains 42% of variance (</w:t>
      </w:r>
      <m:oMath>
        <m:r>
          <m:rPr>
            <m:nor/>
          </m:rPr>
          <m:t xml:space="preserve">adjusted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0.42</m:t>
        </m:r>
      </m:oMath>
      <w:r>
        <w:t>). The model estimates showed that the accuracy of comprehension increased with higher levels of participant vocabulary knowledge (</w:t>
      </w:r>
      <m:oMath>
        <m:r>
          <w:rPr>
            <w:rFonts w:ascii="Cambria Math" w:hAnsi="Cambria Math"/>
          </w:rPr>
          <m:t>β</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health literacy (</w:t>
      </w:r>
      <m:oMath>
        <m:r>
          <w:rPr>
            <w:rFonts w:ascii="Cambria Math" w:hAnsi="Cambria Math"/>
          </w:rPr>
          <m:t>β</m:t>
        </m:r>
        <m:r>
          <m:rPr>
            <m:sty m:val="p"/>
          </m:rPr>
          <w:rPr>
            <w:rFonts w:ascii="Cambria Math" w:hAnsi="Cambria Math"/>
          </w:rPr>
          <m:t>=</m:t>
        </m:r>
        <m:r>
          <w:rPr>
            <w:rFonts w:ascii="Cambria Math" w:hAnsi="Cambria Math"/>
          </w:rPr>
          <m:t>.024</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7.64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reading strategy (</w:t>
      </w:r>
      <m:oMath>
        <m:r>
          <w:rPr>
            <w:rFonts w:ascii="Cambria Math" w:hAnsi="Cambria Math"/>
          </w:rPr>
          <m:t>β</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5.98</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Younger participants (</w:t>
      </w:r>
      <m:oMath>
        <m:r>
          <w:rPr>
            <w:rFonts w:ascii="Cambria Math" w:hAnsi="Cambria Math"/>
          </w:rPr>
          <m:t>β</m:t>
        </m:r>
        <m:r>
          <m:rPr>
            <m:sty m:val="p"/>
          </m:rPr>
          <w:rPr>
            <w:rFonts w:ascii="Cambria Math" w:hAnsi="Cambria Math"/>
          </w:rPr>
          <m:t>=-</m:t>
        </m:r>
        <m:r>
          <w:rPr>
            <w:rFonts w:ascii="Cambria Math" w:hAnsi="Cambria Math"/>
          </w:rPr>
          <m:t>0.003</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5.39</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and native speakers of English as another language (</w:t>
      </w:r>
      <m:oMath>
        <m:r>
          <w:rPr>
            <w:rFonts w:ascii="Cambria Math" w:hAnsi="Cambria Math"/>
          </w:rPr>
          <m:t>β</m:t>
        </m:r>
        <m:r>
          <m:rPr>
            <m:sty m:val="p"/>
          </m:rPr>
          <w:rPr>
            <w:rFonts w:ascii="Cambria Math" w:hAnsi="Cambria Math"/>
          </w:rPr>
          <m:t>=-</m:t>
        </m:r>
        <m:r>
          <w:rPr>
            <w:rFonts w:ascii="Cambria Math" w:hAnsi="Cambria Math"/>
          </w:rPr>
          <m:t>.090</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6.37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tended to show lower levels of accuracy.</w:t>
      </w:r>
    </w:p>
    <w:p w14:paraId="4B16D154" w14:textId="77777777" w:rsidR="006E42A2" w:rsidRDefault="00000000">
      <w:pPr>
        <w:pStyle w:val="Compact"/>
        <w:numPr>
          <w:ilvl w:val="0"/>
          <w:numId w:val="34"/>
        </w:numPr>
      </w:pPr>
      <w:r>
        <w:t>Explain: the method (linear model); the outcome (accuracy) and the predictors</w:t>
      </w:r>
    </w:p>
    <w:p w14:paraId="4569594F" w14:textId="77777777" w:rsidR="006E42A2" w:rsidRDefault="00000000">
      <w:pPr>
        <w:pStyle w:val="Compact"/>
        <w:numPr>
          <w:ilvl w:val="0"/>
          <w:numId w:val="34"/>
        </w:numPr>
      </w:pPr>
      <w:r>
        <w:t>Report the model fit statistics overall (</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759404B6" w14:textId="77777777" w:rsidR="006E42A2" w:rsidRDefault="00000000">
      <w:pPr>
        <w:pStyle w:val="Compact"/>
        <w:numPr>
          <w:ilvl w:val="0"/>
          <w:numId w:val="34"/>
        </w:numPr>
      </w:pPr>
      <w:r>
        <w:t>Report the significant effects (</w:t>
      </w:r>
      <m:oMath>
        <m:r>
          <w:rPr>
            <w:rFonts w:ascii="Cambria Math" w:hAnsi="Cambria Math"/>
          </w:rPr>
          <m:t>β</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oMath>
      <w:r>
        <w:t>) and describe the nature of the effects</w:t>
      </w:r>
    </w:p>
    <w:p w14:paraId="4A85B23A" w14:textId="77777777" w:rsidR="006E42A2" w:rsidRDefault="00000000">
      <w:pPr>
        <w:pStyle w:val="Heading2"/>
      </w:pPr>
      <w:bookmarkStart w:id="46" w:name="lets-take-a-break-1"/>
      <w:bookmarkEnd w:id="45"/>
      <w:r>
        <w:t>37 Let’s take a break</w:t>
      </w:r>
    </w:p>
    <w:p w14:paraId="06133B82" w14:textId="77777777" w:rsidR="006E42A2" w:rsidRDefault="00000000">
      <w:pPr>
        <w:pStyle w:val="Compact"/>
        <w:numPr>
          <w:ilvl w:val="0"/>
          <w:numId w:val="35"/>
        </w:numPr>
      </w:pPr>
      <w:r>
        <w:t>End of part 2</w:t>
      </w:r>
    </w:p>
    <w:p w14:paraId="2ADE94F0" w14:textId="77777777" w:rsidR="006E42A2" w:rsidRDefault="00000000">
      <w:pPr>
        <w:pStyle w:val="Heading2"/>
      </w:pPr>
      <w:bookmarkStart w:id="47" w:name="X4575cfb637d4e51917dac1db188e73b84ea8cf6"/>
      <w:bookmarkEnd w:id="46"/>
      <w:r>
        <w:t>38 Critically evaluating the results of analyses involving linear models</w:t>
      </w:r>
    </w:p>
    <w:p w14:paraId="38048332" w14:textId="77777777" w:rsidR="006E42A2" w:rsidRDefault="00000000">
      <w:pPr>
        <w:pStyle w:val="FirstParagraph"/>
      </w:pPr>
      <w:r>
        <w:t xml:space="preserve">There are three levels of </w:t>
      </w:r>
      <w:r>
        <w:rPr>
          <w:b/>
          <w:bCs/>
        </w:rPr>
        <w:t>uncertainty</w:t>
      </w:r>
      <w:r>
        <w:t xml:space="preserve"> when we look at sample data (McElreath, 2020) – uncertainty over:</w:t>
      </w:r>
    </w:p>
    <w:p w14:paraId="2029DDFF" w14:textId="77777777" w:rsidR="006E42A2" w:rsidRDefault="00000000">
      <w:pPr>
        <w:pStyle w:val="Compact"/>
        <w:numPr>
          <w:ilvl w:val="0"/>
          <w:numId w:val="36"/>
        </w:numPr>
      </w:pPr>
      <w:r>
        <w:t>The nature of the expected change in outcome</w:t>
      </w:r>
    </w:p>
    <w:p w14:paraId="01364865" w14:textId="77777777" w:rsidR="006E42A2" w:rsidRDefault="00000000">
      <w:pPr>
        <w:pStyle w:val="Compact"/>
        <w:numPr>
          <w:ilvl w:val="0"/>
          <w:numId w:val="36"/>
        </w:numPr>
      </w:pPr>
      <w:r>
        <w:t>The ways that expected changes might vary between individual participants or between groups of participants</w:t>
      </w:r>
    </w:p>
    <w:p w14:paraId="1A840C7B" w14:textId="77777777" w:rsidR="006E42A2" w:rsidRDefault="00000000">
      <w:pPr>
        <w:pStyle w:val="Compact"/>
        <w:numPr>
          <w:ilvl w:val="0"/>
          <w:numId w:val="36"/>
        </w:numPr>
      </w:pPr>
      <w:r>
        <w:t>The random ways that specific responses can be produced</w:t>
      </w:r>
    </w:p>
    <w:p w14:paraId="56DF9097" w14:textId="77777777" w:rsidR="006E42A2" w:rsidRDefault="00000000">
      <w:pPr>
        <w:pStyle w:val="Heading2"/>
      </w:pPr>
      <w:bookmarkStart w:id="48" w:name="Xc15e062fe4b6dca9c6724c01ac44e91de35b38d"/>
      <w:bookmarkEnd w:id="47"/>
      <w:r>
        <w:lastRenderedPageBreak/>
        <w:t>39 Critically evaluating the results of analyses involving linear models</w:t>
      </w:r>
    </w:p>
    <w:p w14:paraId="59BAE841" w14:textId="77777777" w:rsidR="006E42A2" w:rsidRDefault="00000000">
      <w:pPr>
        <w:pStyle w:val="Compact"/>
        <w:numPr>
          <w:ilvl w:val="0"/>
          <w:numId w:val="37"/>
        </w:numPr>
      </w:pPr>
      <w:r>
        <w:t>These uncertainties require us to carefully qualify the conclusions we draw from data analyses</w:t>
      </w:r>
    </w:p>
    <w:p w14:paraId="726CDD47" w14:textId="77777777" w:rsidR="006E42A2" w:rsidRDefault="00000000">
      <w:pPr>
        <w:pStyle w:val="Compact"/>
        <w:numPr>
          <w:ilvl w:val="0"/>
          <w:numId w:val="37"/>
        </w:numPr>
      </w:pPr>
      <w:r>
        <w:t xml:space="preserve">This does not mean we should avoid </w:t>
      </w:r>
      <w:r>
        <w:rPr>
          <w:i/>
          <w:iCs/>
        </w:rPr>
        <w:t>causal language</w:t>
      </w:r>
      <w:r>
        <w:t xml:space="preserve"> when we think that psychological processes cause the behaviours we examine (Grosz et al., 2020)</w:t>
      </w:r>
    </w:p>
    <w:p w14:paraId="5571DA90" w14:textId="77777777" w:rsidR="006E42A2" w:rsidRDefault="00000000">
      <w:pPr>
        <w:pStyle w:val="Compact"/>
        <w:numPr>
          <w:ilvl w:val="0"/>
          <w:numId w:val="37"/>
        </w:numPr>
      </w:pPr>
      <w:r>
        <w:t xml:space="preserve">But it </w:t>
      </w:r>
      <w:r>
        <w:rPr>
          <w:i/>
          <w:iCs/>
        </w:rPr>
        <w:t>does mean</w:t>
      </w:r>
      <w:r>
        <w:t xml:space="preserve"> we can be careful to identify the limits in the evidence we analyse</w:t>
      </w:r>
    </w:p>
    <w:p w14:paraId="0BDAA433" w14:textId="77777777" w:rsidR="006E42A2" w:rsidRDefault="00000000">
      <w:pPr>
        <w:pStyle w:val="Heading2"/>
      </w:pPr>
      <w:bookmarkStart w:id="49" w:name="Xc79f71caa9a3854c8d6222e45972bcd346c4e40"/>
      <w:bookmarkEnd w:id="48"/>
      <w:r>
        <w:t>40 Revision: As we move into thinking about the data analysis, we need to identify our assumptions</w:t>
      </w:r>
    </w:p>
    <w:p w14:paraId="5DDA02DB" w14:textId="77777777" w:rsidR="006E42A2" w:rsidRDefault="00000000">
      <w:pPr>
        <w:pStyle w:val="Compact"/>
        <w:numPr>
          <w:ilvl w:val="0"/>
          <w:numId w:val="38"/>
        </w:numPr>
      </w:pPr>
      <w:r>
        <w:rPr>
          <w:b/>
          <w:bCs/>
        </w:rPr>
        <w:t>validity</w:t>
      </w:r>
      <w:r>
        <w:t>: that differences in knowledge or ability cause differences in test scores</w:t>
      </w:r>
    </w:p>
    <w:p w14:paraId="0FAC6C98" w14:textId="77777777" w:rsidR="006E42A2" w:rsidRDefault="00000000">
      <w:pPr>
        <w:pStyle w:val="Compact"/>
        <w:numPr>
          <w:ilvl w:val="0"/>
          <w:numId w:val="38"/>
        </w:numPr>
      </w:pPr>
      <w:r>
        <w:rPr>
          <w:b/>
          <w:bCs/>
        </w:rPr>
        <w:t>measurement</w:t>
      </w:r>
      <w:r>
        <w:t>: that this is equally true across the different kinds of people we tested</w:t>
      </w:r>
    </w:p>
    <w:p w14:paraId="64CEBF4F" w14:textId="77777777" w:rsidR="006E42A2" w:rsidRDefault="00000000">
      <w:pPr>
        <w:pStyle w:val="Compact"/>
        <w:numPr>
          <w:ilvl w:val="0"/>
          <w:numId w:val="38"/>
        </w:numPr>
      </w:pPr>
      <w:r>
        <w:rPr>
          <w:b/>
          <w:bCs/>
        </w:rPr>
        <w:t>generalizability</w:t>
      </w:r>
      <w:r>
        <w:t>: that the sample of people we recruited resembles the population</w:t>
      </w:r>
    </w:p>
    <w:p w14:paraId="6A8E2D76" w14:textId="77777777" w:rsidR="006E42A2" w:rsidRDefault="00000000">
      <w:pPr>
        <w:pStyle w:val="Heading2"/>
      </w:pPr>
      <w:bookmarkStart w:id="50" w:name="how-do-you-do-this-work"/>
      <w:bookmarkEnd w:id="49"/>
      <w:r>
        <w:t xml:space="preserve">41 How do </w:t>
      </w:r>
      <w:r>
        <w:rPr>
          <w:i/>
          <w:iCs/>
        </w:rPr>
        <w:t>you</w:t>
      </w:r>
      <w:r>
        <w:t xml:space="preserve"> do this work?</w:t>
      </w:r>
    </w:p>
    <w:p w14:paraId="6B72FA0E" w14:textId="77777777" w:rsidR="006E42A2" w:rsidRDefault="00000000">
      <w:pPr>
        <w:pStyle w:val="Compact"/>
        <w:numPr>
          <w:ilvl w:val="0"/>
          <w:numId w:val="39"/>
        </w:numPr>
      </w:pPr>
      <w:r>
        <w:rPr>
          <w:b/>
          <w:bCs/>
        </w:rPr>
        <w:t>validity</w:t>
      </w:r>
    </w:p>
    <w:p w14:paraId="34EFE465" w14:textId="77777777" w:rsidR="006E42A2" w:rsidRDefault="00000000">
      <w:pPr>
        <w:pStyle w:val="Compact"/>
        <w:numPr>
          <w:ilvl w:val="0"/>
          <w:numId w:val="40"/>
        </w:numPr>
      </w:pPr>
      <w:r>
        <w:t xml:space="preserve">We want to work with valid measures but </w:t>
      </w:r>
      <w:r>
        <w:rPr>
          <w:i/>
          <w:iCs/>
        </w:rPr>
        <w:t>validity</w:t>
      </w:r>
      <w:r>
        <w:t xml:space="preserve"> requires explaining (Borsboom et al., 2004):</w:t>
      </w:r>
    </w:p>
    <w:p w14:paraId="7219D386" w14:textId="77777777" w:rsidR="006E42A2" w:rsidRDefault="00000000">
      <w:pPr>
        <w:pStyle w:val="Compact"/>
        <w:numPr>
          <w:ilvl w:val="0"/>
          <w:numId w:val="41"/>
        </w:numPr>
      </w:pPr>
      <w:r>
        <w:t>Does the thing exist in the world?</w:t>
      </w:r>
    </w:p>
    <w:p w14:paraId="63D4BDE7" w14:textId="77777777" w:rsidR="006E42A2" w:rsidRDefault="00000000">
      <w:pPr>
        <w:pStyle w:val="Compact"/>
        <w:numPr>
          <w:ilvl w:val="0"/>
          <w:numId w:val="41"/>
        </w:numPr>
      </w:pPr>
      <w:r>
        <w:t>Is variation in that thing be reflected in variation in our measurement?</w:t>
      </w:r>
    </w:p>
    <w:p w14:paraId="73863B6E" w14:textId="77777777" w:rsidR="006E42A2" w:rsidRDefault="00000000">
      <w:pPr>
        <w:pStyle w:val="Compact"/>
        <w:numPr>
          <w:ilvl w:val="0"/>
          <w:numId w:val="42"/>
        </w:numPr>
      </w:pPr>
      <w:r>
        <w:t xml:space="preserve">What you can do: literature review </w:t>
      </w:r>
      <m:oMath>
        <m:r>
          <m:rPr>
            <m:sty m:val="p"/>
          </m:rPr>
          <w:rPr>
            <w:rFonts w:ascii="Cambria Math" w:hAnsi="Cambria Math"/>
          </w:rPr>
          <m:t>→</m:t>
        </m:r>
      </m:oMath>
      <w:r>
        <w:t xml:space="preserve"> to identify your reasoning in answer to these questions</w:t>
      </w:r>
    </w:p>
    <w:p w14:paraId="7FA2D61B" w14:textId="77777777" w:rsidR="006E42A2" w:rsidRDefault="00000000">
      <w:pPr>
        <w:pStyle w:val="Heading2"/>
      </w:pPr>
      <w:bookmarkStart w:id="51" w:name="how-do-you-do-this-work-1"/>
      <w:bookmarkEnd w:id="50"/>
      <w:r>
        <w:t xml:space="preserve">42 How do </w:t>
      </w:r>
      <w:r>
        <w:rPr>
          <w:i/>
          <w:iCs/>
        </w:rPr>
        <w:t>you</w:t>
      </w:r>
      <w:r>
        <w:t xml:space="preserve"> do this work?</w:t>
      </w:r>
    </w:p>
    <w:p w14:paraId="24FCC06C" w14:textId="77777777" w:rsidR="006E42A2" w:rsidRDefault="00000000">
      <w:pPr>
        <w:pStyle w:val="Compact"/>
        <w:numPr>
          <w:ilvl w:val="0"/>
          <w:numId w:val="43"/>
        </w:numPr>
      </w:pPr>
      <w:r>
        <w:rPr>
          <w:b/>
          <w:bCs/>
        </w:rPr>
        <w:t>measurement</w:t>
      </w:r>
    </w:p>
    <w:p w14:paraId="0F6EB765" w14:textId="77777777" w:rsidR="006E42A2" w:rsidRDefault="00000000">
      <w:pPr>
        <w:pStyle w:val="Compact"/>
        <w:numPr>
          <w:ilvl w:val="0"/>
          <w:numId w:val="43"/>
        </w:numPr>
      </w:pPr>
      <w:r>
        <w:rPr>
          <w:b/>
          <w:bCs/>
        </w:rPr>
        <w:t>generalizability</w:t>
      </w:r>
    </w:p>
    <w:p w14:paraId="257E4E19" w14:textId="77777777" w:rsidR="006E42A2" w:rsidRDefault="00000000">
      <w:pPr>
        <w:pStyle w:val="Compact"/>
        <w:numPr>
          <w:ilvl w:val="0"/>
          <w:numId w:val="44"/>
        </w:numPr>
      </w:pPr>
      <w:r>
        <w:t>It is most helpful to assume from the start that effects estimates will vary (Gelman, 2015; Vasishth &amp; Gelman, 2021)</w:t>
      </w:r>
    </w:p>
    <w:p w14:paraId="7986D598" w14:textId="77777777" w:rsidR="006E42A2" w:rsidRDefault="00000000">
      <w:pPr>
        <w:pStyle w:val="Compact"/>
        <w:numPr>
          <w:ilvl w:val="0"/>
          <w:numId w:val="44"/>
        </w:numPr>
      </w:pPr>
      <w:r>
        <w:t>So then we ask ourselves: will this test work in the same way in different groups?</w:t>
      </w:r>
    </w:p>
    <w:p w14:paraId="44BD111E" w14:textId="77777777" w:rsidR="006E42A2" w:rsidRDefault="00000000">
      <w:pPr>
        <w:pStyle w:val="Compact"/>
        <w:numPr>
          <w:ilvl w:val="0"/>
          <w:numId w:val="44"/>
        </w:numPr>
      </w:pPr>
      <w:r>
        <w:t>And we ask: how will these effects estimates vary across different groups</w:t>
      </w:r>
    </w:p>
    <w:p w14:paraId="24469121" w14:textId="77777777" w:rsidR="006E42A2" w:rsidRDefault="00000000">
      <w:pPr>
        <w:pStyle w:val="Heading2"/>
      </w:pPr>
      <w:bookmarkStart w:id="52" w:name="why-we-need-replication-studies"/>
      <w:bookmarkEnd w:id="51"/>
      <w:r>
        <w:lastRenderedPageBreak/>
        <w:t>43 Why we need replication studies</w:t>
      </w:r>
    </w:p>
    <w:tbl>
      <w:tblPr>
        <w:tblStyle w:val="Table"/>
        <w:tblW w:w="5000" w:type="pct"/>
        <w:tblLook w:val="0000" w:firstRow="0" w:lastRow="0" w:firstColumn="0" w:lastColumn="0" w:noHBand="0" w:noVBand="0"/>
      </w:tblPr>
      <w:tblGrid>
        <w:gridCol w:w="9360"/>
      </w:tblGrid>
      <w:tr w:rsidR="006E42A2" w14:paraId="30201F1D" w14:textId="77777777">
        <w:tc>
          <w:tcPr>
            <w:tcW w:w="0" w:type="auto"/>
          </w:tcPr>
          <w:p w14:paraId="423A61AD" w14:textId="77777777" w:rsidR="006E42A2" w:rsidRDefault="00000000">
            <w:pPr>
              <w:pStyle w:val="Figure"/>
              <w:jc w:val="center"/>
            </w:pPr>
            <w:bookmarkStart w:id="53" w:name="fig-scatterplot-facet-2"/>
            <w:r>
              <w:rPr>
                <w:noProof/>
              </w:rPr>
              <w:drawing>
                <wp:inline distT="0" distB="0" distL="0" distR="0" wp14:anchorId="75752D5F" wp14:editId="2B5A87EE">
                  <wp:extent cx="5334000" cy="5334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401-linear-model-develop-printable_files/figure-docx/fig-scatterplot-facet-2-1.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4C1F6A6" w14:textId="77777777" w:rsidR="006E42A2" w:rsidRDefault="00000000">
            <w:pPr>
              <w:pStyle w:val="ImageCaption"/>
              <w:spacing w:before="200"/>
            </w:pPr>
            <w:r>
              <w:t xml:space="preserve">Figure 11: Scatterplot showing the potential association between accuracy of comprehension and vocabulary scores: Data from eight studies. Effects </w:t>
            </w:r>
            <w:r>
              <w:rPr>
                <w:iCs/>
              </w:rPr>
              <w:t>will</w:t>
            </w:r>
            <w:r>
              <w:t xml:space="preserve"> vary between different samples so: expect the variation (Gelman, 2015; Vasishth &amp; Gelman, 2021) &gt;&gt;&gt; important to evaluating claims in the literature, and to evaluation of your own results</w:t>
            </w:r>
          </w:p>
        </w:tc>
        <w:bookmarkEnd w:id="53"/>
      </w:tr>
    </w:tbl>
    <w:p w14:paraId="5B566916" w14:textId="77777777" w:rsidR="006E42A2" w:rsidRDefault="00000000">
      <w:pPr>
        <w:pStyle w:val="Heading2"/>
      </w:pPr>
      <w:bookmarkStart w:id="54" w:name="why-we-need-replication-studies-1"/>
      <w:bookmarkEnd w:id="52"/>
      <w:r>
        <w:lastRenderedPageBreak/>
        <w:t>44 Why we need replication studies</w:t>
      </w:r>
    </w:p>
    <w:tbl>
      <w:tblPr>
        <w:tblStyle w:val="Table"/>
        <w:tblW w:w="5000" w:type="pct"/>
        <w:tblLook w:val="0000" w:firstRow="0" w:lastRow="0" w:firstColumn="0" w:lastColumn="0" w:noHBand="0" w:noVBand="0"/>
      </w:tblPr>
      <w:tblGrid>
        <w:gridCol w:w="9360"/>
      </w:tblGrid>
      <w:tr w:rsidR="006E42A2" w14:paraId="4BCD2539" w14:textId="77777777">
        <w:tc>
          <w:tcPr>
            <w:tcW w:w="0" w:type="auto"/>
          </w:tcPr>
          <w:p w14:paraId="1D0A4AC2" w14:textId="77777777" w:rsidR="006E42A2" w:rsidRDefault="00000000">
            <w:pPr>
              <w:pStyle w:val="Figure"/>
              <w:jc w:val="center"/>
            </w:pPr>
            <w:bookmarkStart w:id="55" w:name="fig-scatterplot-facet-3"/>
            <w:r>
              <w:rPr>
                <w:noProof/>
              </w:rPr>
              <w:drawing>
                <wp:inline distT="0" distB="0" distL="0" distR="0" wp14:anchorId="4B1D7706" wp14:editId="446BF88C">
                  <wp:extent cx="5334000" cy="53340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401-linear-model-develop-printable_files/figure-docx/fig-scatterplot-facet-3-1.png"/>
                          <pic:cNvPicPr>
                            <a:picLocks noChangeAspect="1" noChangeArrowheads="1"/>
                          </pic:cNvPicPr>
                        </pic:nvPicPr>
                        <pic:blipFill>
                          <a:blip r:embed="rId19"/>
                          <a:stretch>
                            <a:fillRect/>
                          </a:stretch>
                        </pic:blipFill>
                        <pic:spPr bwMode="auto">
                          <a:xfrm>
                            <a:off x="0" y="0"/>
                            <a:ext cx="5334000" cy="5334000"/>
                          </a:xfrm>
                          <a:prstGeom prst="rect">
                            <a:avLst/>
                          </a:prstGeom>
                          <a:noFill/>
                          <a:ln w="9525">
                            <a:noFill/>
                            <a:headEnd/>
                            <a:tailEnd/>
                          </a:ln>
                        </pic:spPr>
                      </pic:pic>
                    </a:graphicData>
                  </a:graphic>
                </wp:inline>
              </w:drawing>
            </w:r>
          </w:p>
          <w:p w14:paraId="2EE2BF2E" w14:textId="77777777" w:rsidR="006E42A2" w:rsidRDefault="00000000">
            <w:pPr>
              <w:pStyle w:val="ImageCaption"/>
              <w:spacing w:before="200"/>
            </w:pPr>
            <w:r>
              <w:t xml:space="preserve">Figure 12: Effects will vary between samples </w:t>
            </w:r>
            <w:r>
              <w:rPr>
                <w:iCs/>
              </w:rPr>
              <w:t>so</w:t>
            </w:r>
            <w:r>
              <w:t xml:space="preserve"> expect the variation (Gelman, 2015; Vasishth &amp; Gelman, 2021) &gt;&gt;&gt; ask what variation may result from </w:t>
            </w:r>
            <w:r>
              <w:rPr>
                <w:iCs/>
              </w:rPr>
              <w:t>systematic differences between groups</w:t>
            </w:r>
          </w:p>
        </w:tc>
        <w:bookmarkEnd w:id="55"/>
      </w:tr>
    </w:tbl>
    <w:p w14:paraId="1819C98F" w14:textId="77777777" w:rsidR="006E42A2" w:rsidRDefault="00000000">
      <w:pPr>
        <w:pStyle w:val="Heading2"/>
      </w:pPr>
      <w:bookmarkStart w:id="56" w:name="X5aa10c31bb33434f8b1bd548d6ffd09f0ced134"/>
      <w:bookmarkEnd w:id="54"/>
      <w:r>
        <w:lastRenderedPageBreak/>
        <w:t>45 Why we need to consider the generalizability of sample data</w:t>
      </w:r>
    </w:p>
    <w:tbl>
      <w:tblPr>
        <w:tblStyle w:val="Table"/>
        <w:tblW w:w="5000" w:type="pct"/>
        <w:tblLook w:val="0000" w:firstRow="0" w:lastRow="0" w:firstColumn="0" w:lastColumn="0" w:noHBand="0" w:noVBand="0"/>
      </w:tblPr>
      <w:tblGrid>
        <w:gridCol w:w="9360"/>
      </w:tblGrid>
      <w:tr w:rsidR="006E42A2" w14:paraId="0035A6E5" w14:textId="77777777">
        <w:tc>
          <w:tcPr>
            <w:tcW w:w="0" w:type="auto"/>
          </w:tcPr>
          <w:p w14:paraId="3056423A" w14:textId="77777777" w:rsidR="006E42A2" w:rsidRDefault="00000000">
            <w:pPr>
              <w:pStyle w:val="Figure"/>
              <w:jc w:val="center"/>
            </w:pPr>
            <w:bookmarkStart w:id="57" w:name="fig-factor-counts-grid"/>
            <w:r>
              <w:rPr>
                <w:noProof/>
              </w:rPr>
              <w:drawing>
                <wp:inline distT="0" distB="0" distL="0" distR="0" wp14:anchorId="7D2AE4C1" wp14:editId="7196AE68">
                  <wp:extent cx="5334000" cy="35560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401-linear-model-develop-printable_files/figure-docx/fig-factor-counts-grid-1.png"/>
                          <pic:cNvPicPr>
                            <a:picLocks noChangeAspect="1" noChangeArrowheads="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14:paraId="78376549" w14:textId="77777777" w:rsidR="006E42A2" w:rsidRDefault="00000000">
            <w:pPr>
              <w:pStyle w:val="ImageCaption"/>
              <w:spacing w:before="200"/>
            </w:pPr>
            <w:r>
              <w:t>Figure 13: Grid of plots showing the distribution of potential predictor variables</w:t>
            </w:r>
          </w:p>
        </w:tc>
        <w:bookmarkEnd w:id="57"/>
      </w:tr>
    </w:tbl>
    <w:p w14:paraId="25505EF5" w14:textId="77777777" w:rsidR="006E42A2" w:rsidRDefault="00000000">
      <w:pPr>
        <w:pStyle w:val="Heading2"/>
      </w:pPr>
      <w:bookmarkStart w:id="58" w:name="Xd2ae912d038789af014ab2b485eaa8cd19c7d68"/>
      <w:bookmarkEnd w:id="56"/>
      <w:r>
        <w:t>46 Convenience samples are common in Psychology</w:t>
      </w:r>
    </w:p>
    <w:p w14:paraId="1757A696" w14:textId="77777777" w:rsidR="006E42A2" w:rsidRDefault="00000000">
      <w:pPr>
        <w:pStyle w:val="Compact"/>
        <w:numPr>
          <w:ilvl w:val="0"/>
          <w:numId w:val="45"/>
        </w:numPr>
      </w:pPr>
      <w:r>
        <w:t>We test who we can – convenience sampling – and who we can test has an impact on the quality of evidence (Bornstein et al., 2013)</w:t>
      </w:r>
    </w:p>
    <w:p w14:paraId="189E9898" w14:textId="77777777" w:rsidR="006E42A2" w:rsidRDefault="00000000">
      <w:pPr>
        <w:pStyle w:val="Compact"/>
        <w:numPr>
          <w:ilvl w:val="0"/>
          <w:numId w:val="45"/>
        </w:numPr>
      </w:pPr>
      <w:r>
        <w:t xml:space="preserve">If age, ethnicity or gender are not balanced </w:t>
      </w:r>
      <m:oMath>
        <m:r>
          <m:rPr>
            <m:sty m:val="p"/>
          </m:rPr>
          <w:rPr>
            <w:rFonts w:ascii="Cambria Math" w:hAnsi="Cambria Math"/>
          </w:rPr>
          <m:t>→</m:t>
        </m:r>
      </m:oMath>
      <w:r>
        <w:t xml:space="preserve"> does this matter to your research question?</w:t>
      </w:r>
    </w:p>
    <w:p w14:paraId="1750B95E" w14:textId="77777777" w:rsidR="006E42A2" w:rsidRDefault="00000000">
      <w:pPr>
        <w:pStyle w:val="Compact"/>
        <w:numPr>
          <w:ilvl w:val="0"/>
          <w:numId w:val="45"/>
        </w:numPr>
      </w:pPr>
      <w:r>
        <w:t xml:space="preserve">If samples are limited in size </w:t>
      </w:r>
      <m:oMath>
        <m:r>
          <m:rPr>
            <m:sty m:val="p"/>
          </m:rPr>
          <w:rPr>
            <w:rFonts w:ascii="Cambria Math" w:hAnsi="Cambria Math"/>
          </w:rPr>
          <m:t>→</m:t>
        </m:r>
      </m:oMath>
      <w:r>
        <w:t xml:space="preserve"> how does that affect our uncertainty over effects estimates?</w:t>
      </w:r>
    </w:p>
    <w:p w14:paraId="0EE3FCD4" w14:textId="77777777" w:rsidR="006E42A2" w:rsidRDefault="00000000">
      <w:pPr>
        <w:pStyle w:val="Heading2"/>
      </w:pPr>
      <w:bookmarkStart w:id="59" w:name="lets-take-a-break-2"/>
      <w:bookmarkEnd w:id="58"/>
      <w:r>
        <w:t>47 Let’s take a break</w:t>
      </w:r>
    </w:p>
    <w:p w14:paraId="5B6714E6" w14:textId="77777777" w:rsidR="006E42A2" w:rsidRDefault="00000000">
      <w:pPr>
        <w:pStyle w:val="Compact"/>
        <w:numPr>
          <w:ilvl w:val="0"/>
          <w:numId w:val="46"/>
        </w:numPr>
      </w:pPr>
      <w:r>
        <w:t>End of part 3</w:t>
      </w:r>
    </w:p>
    <w:p w14:paraId="1C99AB20" w14:textId="77777777" w:rsidR="006E42A2" w:rsidRDefault="00000000">
      <w:pPr>
        <w:pStyle w:val="Heading2"/>
      </w:pPr>
      <w:bookmarkStart w:id="60" w:name="X8f4b8428299952aae2691dbeb642287e19549f7"/>
      <w:bookmarkEnd w:id="59"/>
      <w:r>
        <w:t>48 The linear model is very flexible, powerful and general</w:t>
      </w:r>
    </w:p>
    <w:p w14:paraId="4E46AFDC" w14:textId="77777777" w:rsidR="006E42A2" w:rsidRDefault="00000000">
      <w:pPr>
        <w:pStyle w:val="Compact"/>
        <w:numPr>
          <w:ilvl w:val="0"/>
          <w:numId w:val="47"/>
        </w:numPr>
      </w:pPr>
      <w:r>
        <w:t xml:space="preserve">Most introductory statistics classes teach each statistical test </w:t>
      </w:r>
      <w:r>
        <w:rPr>
          <w:i/>
          <w:iCs/>
        </w:rPr>
        <w:t>as if</w:t>
      </w:r>
      <w:r>
        <w:t xml:space="preserve"> they are independent</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7C95E95F" w14:textId="77777777" w:rsidTr="006E42A2">
        <w:trPr>
          <w:cantSplit/>
        </w:trPr>
        <w:tc>
          <w:tcPr>
            <w:tcW w:w="0" w:type="auto"/>
            <w:shd w:val="clear" w:color="auto" w:fill="CCF1E3"/>
            <w:tcMar>
              <w:top w:w="92" w:type="dxa"/>
              <w:bottom w:w="92" w:type="dxa"/>
            </w:tcMar>
          </w:tcPr>
          <w:p w14:paraId="08D55E78" w14:textId="77777777" w:rsidR="006E42A2" w:rsidRDefault="00000000">
            <w:pPr>
              <w:pStyle w:val="FirstParagraph"/>
              <w:spacing w:before="0" w:after="0"/>
              <w:textAlignment w:val="center"/>
            </w:pPr>
            <w:r>
              <w:rPr>
                <w:noProof/>
              </w:rPr>
              <w:drawing>
                <wp:inline distT="0" distB="0" distL="0" distR="0" wp14:anchorId="3CADB402" wp14:editId="6EDF7DAD">
                  <wp:extent cx="152400" cy="152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54BF3A73" w14:textId="77777777" w:rsidTr="006E42A2">
        <w:trPr>
          <w:cantSplit/>
        </w:trPr>
        <w:tc>
          <w:tcPr>
            <w:tcW w:w="0" w:type="auto"/>
            <w:tcMar>
              <w:top w:w="108" w:type="dxa"/>
              <w:bottom w:w="108" w:type="dxa"/>
            </w:tcMar>
          </w:tcPr>
          <w:p w14:paraId="1E26E22A" w14:textId="77777777" w:rsidR="006E42A2" w:rsidRDefault="00000000">
            <w:pPr>
              <w:pStyle w:val="BodyText"/>
              <w:spacing w:before="16" w:after="16"/>
            </w:pPr>
            <w:r>
              <w:t>Most common statistical tests are special cases of linear models, or are close approximations</w:t>
            </w:r>
          </w:p>
        </w:tc>
      </w:tr>
    </w:tbl>
    <w:p w14:paraId="47323BC6" w14:textId="77777777" w:rsidR="006E42A2" w:rsidRDefault="00000000">
      <w:pPr>
        <w:pStyle w:val="Heading2"/>
      </w:pPr>
      <w:bookmarkStart w:id="61" w:name="the-t-test-as-linear-model"/>
      <w:bookmarkEnd w:id="60"/>
      <w:r>
        <w:lastRenderedPageBreak/>
        <w:t>49 The t-test as linear model</w:t>
      </w:r>
    </w:p>
    <w:p w14:paraId="6D2BE747" w14:textId="77777777" w:rsidR="006E42A2" w:rsidRDefault="00000000">
      <w:pPr>
        <w:pStyle w:val="FirstParagraph"/>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oMath>
      </m:oMathPara>
    </w:p>
    <w:p w14:paraId="48549284" w14:textId="77777777" w:rsidR="006E42A2" w:rsidRDefault="00000000">
      <w:pPr>
        <w:pStyle w:val="Compact"/>
        <w:numPr>
          <w:ilvl w:val="0"/>
          <w:numId w:val="48"/>
        </w:numPr>
      </w:pPr>
      <w:r>
        <w:t xml:space="preserve">If you have two groups, with a variable </w:t>
      </w:r>
      <w:r>
        <w:rPr>
          <w:rStyle w:val="VerbatimChar"/>
        </w:rPr>
        <w:t>X</w:t>
      </w:r>
      <w:r>
        <w:t xml:space="preserve"> coding for group membership</w:t>
      </w:r>
    </w:p>
    <w:p w14:paraId="6F85B861" w14:textId="77777777" w:rsidR="006E42A2" w:rsidRDefault="00000000">
      <w:pPr>
        <w:pStyle w:val="Compact"/>
        <w:numPr>
          <w:ilvl w:val="0"/>
          <w:numId w:val="48"/>
        </w:numPr>
      </w:pPr>
      <w:r>
        <w:t xml:space="preserve">Then the mean outcome for one group </w:t>
      </w:r>
      <m:oMath>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oMath>
    </w:p>
    <w:p w14:paraId="77FF46B0" w14:textId="77777777" w:rsidR="006E42A2" w:rsidRDefault="00000000">
      <w:pPr>
        <w:pStyle w:val="Compact"/>
        <w:numPr>
          <w:ilvl w:val="0"/>
          <w:numId w:val="48"/>
        </w:numPr>
      </w:pPr>
      <w:r>
        <w:t xml:space="preserve">The estimate of the slope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tells about the average difference between groups</w:t>
      </w:r>
    </w:p>
    <w:p w14:paraId="1747CC0B" w14:textId="77777777" w:rsidR="006E42A2" w:rsidRDefault="00000000">
      <w:pPr>
        <w:pStyle w:val="Compact"/>
        <w:numPr>
          <w:ilvl w:val="0"/>
          <w:numId w:val="48"/>
        </w:numPr>
      </w:pPr>
      <w:r>
        <w:t xml:space="preserve">And we can code the model like this: </w:t>
      </w:r>
      <w:r>
        <w:rPr>
          <w:rStyle w:val="VerbatimChar"/>
        </w:rPr>
        <w:t>lm(y ~ group)</w:t>
      </w:r>
    </w:p>
    <w:p w14:paraId="386B9072" w14:textId="77777777" w:rsidR="006E42A2" w:rsidRDefault="00000000">
      <w:pPr>
        <w:pStyle w:val="Heading2"/>
      </w:pPr>
      <w:bookmarkStart w:id="62" w:name="anova-as-linear-model"/>
      <w:bookmarkEnd w:id="61"/>
      <w:r>
        <w:t>50 ANOVA as linear model</w:t>
      </w:r>
    </w:p>
    <w:p w14:paraId="11914613" w14:textId="77777777" w:rsidR="006E42A2" w:rsidRDefault="00000000">
      <w:pPr>
        <w:pStyle w:val="FirstParagraph"/>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XZ</m:t>
          </m:r>
        </m:oMath>
      </m:oMathPara>
    </w:p>
    <w:p w14:paraId="0D3A0685" w14:textId="77777777" w:rsidR="006E42A2" w:rsidRDefault="00000000">
      <w:pPr>
        <w:pStyle w:val="Compact"/>
        <w:numPr>
          <w:ilvl w:val="0"/>
          <w:numId w:val="49"/>
        </w:numPr>
      </w:pPr>
      <w:r>
        <w:t xml:space="preserve">If you have a 2 x 2 factorial design, with two factors </w:t>
      </w:r>
      <w:r>
        <w:rPr>
          <w:rStyle w:val="VerbatimChar"/>
        </w:rPr>
        <w:t>factor.1, factor.2</w:t>
      </w:r>
      <w:r>
        <w:t xml:space="preserve">, and a dataset with variables </w:t>
      </w:r>
      <w:r>
        <w:rPr>
          <w:rStyle w:val="VerbatimChar"/>
        </w:rPr>
        <w:t>X, Z</w:t>
      </w:r>
      <w:r>
        <w:t xml:space="preserve"> coding for group membership</w:t>
      </w:r>
    </w:p>
    <w:p w14:paraId="0618D7F7" w14:textId="77777777" w:rsidR="006E42A2" w:rsidRDefault="00000000">
      <w:pPr>
        <w:pStyle w:val="Compact"/>
        <w:numPr>
          <w:ilvl w:val="0"/>
          <w:numId w:val="49"/>
        </w:numPr>
      </w:pPr>
      <w:r>
        <w:t xml:space="preserve">Then the mean outcome for baseline conditions </w:t>
      </w:r>
      <m:oMath>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oMath>
    </w:p>
    <w:p w14:paraId="0221C253" w14:textId="77777777" w:rsidR="006E42A2" w:rsidRDefault="00000000">
      <w:pPr>
        <w:pStyle w:val="Compact"/>
        <w:numPr>
          <w:ilvl w:val="0"/>
          <w:numId w:val="49"/>
        </w:numPr>
      </w:pPr>
      <w:r>
        <w:t xml:space="preserve">The estimates of the slopes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tells about the average difference between groups</w:t>
      </w:r>
    </w:p>
    <w:p w14:paraId="6428A857" w14:textId="77777777" w:rsidR="006E42A2" w:rsidRDefault="00000000">
      <w:pPr>
        <w:pStyle w:val="Compact"/>
        <w:numPr>
          <w:ilvl w:val="0"/>
          <w:numId w:val="49"/>
        </w:numPr>
      </w:pPr>
      <w:r>
        <w:t xml:space="preserve">The estimate of the slope </w:t>
      </w:r>
      <m:oMath>
        <m:sSub>
          <m:sSubPr>
            <m:ctrlPr>
              <w:rPr>
                <w:rFonts w:ascii="Cambria Math" w:hAnsi="Cambria Math"/>
              </w:rPr>
            </m:ctrlPr>
          </m:sSubPr>
          <m:e>
            <m:r>
              <w:rPr>
                <w:rFonts w:ascii="Cambria Math" w:hAnsi="Cambria Math"/>
              </w:rPr>
              <m:t>β</m:t>
            </m:r>
          </m:e>
          <m:sub>
            <m:r>
              <w:rPr>
                <w:rFonts w:ascii="Cambria Math" w:hAnsi="Cambria Math"/>
              </w:rPr>
              <m:t>3</m:t>
            </m:r>
          </m:sub>
        </m:sSub>
      </m:oMath>
      <w:r>
        <w:t xml:space="preserve"> tells us about the interaction</w:t>
      </w:r>
    </w:p>
    <w:p w14:paraId="06CF08AC" w14:textId="77777777" w:rsidR="006E42A2" w:rsidRDefault="00000000">
      <w:pPr>
        <w:pStyle w:val="Compact"/>
        <w:numPr>
          <w:ilvl w:val="0"/>
          <w:numId w:val="49"/>
        </w:numPr>
      </w:pPr>
      <w:r>
        <w:t xml:space="preserve">And we can code the model like this: </w:t>
      </w:r>
      <w:r>
        <w:rPr>
          <w:rStyle w:val="VerbatimChar"/>
        </w:rPr>
        <w:t>lm(y ~ factor.1*factor.2)</w:t>
      </w:r>
    </w:p>
    <w:p w14:paraId="4F8C6AA7" w14:textId="77777777" w:rsidR="006E42A2" w:rsidRDefault="00000000">
      <w:pPr>
        <w:pStyle w:val="Compact"/>
        <w:numPr>
          <w:ilvl w:val="0"/>
          <w:numId w:val="49"/>
        </w:numPr>
      </w:pPr>
      <w:r>
        <w:t xml:space="preserve">Or this </w:t>
      </w:r>
      <w:r>
        <w:rPr>
          <w:rStyle w:val="VerbatimChar"/>
        </w:rPr>
        <w:t>Anova(aov(y ~ factor.1*factor.2, data), type='II')</w:t>
      </w:r>
    </w:p>
    <w:p w14:paraId="58E45D09" w14:textId="77777777" w:rsidR="006E42A2" w:rsidRDefault="00000000">
      <w:pPr>
        <w:pStyle w:val="Heading2"/>
      </w:pPr>
      <w:bookmarkStart w:id="63" w:name="anova-as-linear-model-1"/>
      <w:bookmarkEnd w:id="62"/>
      <w:r>
        <w:t>51 ANOVA as linear model</w:t>
      </w:r>
    </w:p>
    <w:p w14:paraId="4BD21057" w14:textId="77777777" w:rsidR="006E42A2" w:rsidRDefault="00000000">
      <w:pPr>
        <w:pStyle w:val="Compact"/>
        <w:numPr>
          <w:ilvl w:val="0"/>
          <w:numId w:val="50"/>
        </w:numPr>
      </w:pPr>
      <w:r>
        <w:t>In general, the psychological literature is full of ANOVA</w:t>
      </w:r>
    </w:p>
    <w:p w14:paraId="54C9ACED" w14:textId="77777777" w:rsidR="006E42A2" w:rsidRDefault="00000000">
      <w:pPr>
        <w:pStyle w:val="Compact"/>
        <w:numPr>
          <w:ilvl w:val="0"/>
          <w:numId w:val="50"/>
        </w:numPr>
      </w:pPr>
      <w:r>
        <w:t>But the field is moving away from ANOVA towards mixed-effects models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73CD9EE4" w14:textId="77777777" w:rsidTr="006E42A2">
        <w:trPr>
          <w:cantSplit/>
        </w:trPr>
        <w:tc>
          <w:tcPr>
            <w:tcW w:w="0" w:type="auto"/>
            <w:shd w:val="clear" w:color="auto" w:fill="CCF1E3"/>
            <w:tcMar>
              <w:top w:w="92" w:type="dxa"/>
              <w:bottom w:w="92" w:type="dxa"/>
            </w:tcMar>
          </w:tcPr>
          <w:p w14:paraId="57FBD956" w14:textId="77777777" w:rsidR="006E42A2" w:rsidRDefault="00000000">
            <w:pPr>
              <w:pStyle w:val="FirstParagraph"/>
              <w:spacing w:before="0" w:after="0"/>
              <w:textAlignment w:val="center"/>
            </w:pPr>
            <w:r>
              <w:rPr>
                <w:noProof/>
              </w:rPr>
              <w:drawing>
                <wp:inline distT="0" distB="0" distL="0" distR="0" wp14:anchorId="0EE54498" wp14:editId="0C8540AE">
                  <wp:extent cx="152400" cy="1524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4A9CF08E" w14:textId="77777777" w:rsidTr="006E42A2">
        <w:trPr>
          <w:cantSplit/>
        </w:trPr>
        <w:tc>
          <w:tcPr>
            <w:tcW w:w="0" w:type="auto"/>
            <w:tcMar>
              <w:top w:w="108" w:type="dxa"/>
              <w:bottom w:w="108" w:type="dxa"/>
            </w:tcMar>
          </w:tcPr>
          <w:p w14:paraId="32558B30" w14:textId="77777777" w:rsidR="006E42A2" w:rsidRDefault="00000000">
            <w:pPr>
              <w:pStyle w:val="BodyText"/>
              <w:spacing w:before="16"/>
            </w:pPr>
            <w:r>
              <w:t xml:space="preserve">We have to make choices in teaching and, here, we are choosing to focus on a powerful, flexible, and generally applicable method we can explain </w:t>
            </w:r>
            <w:r>
              <w:rPr>
                <w:i/>
                <w:iCs/>
              </w:rPr>
              <w:t>in depth</w:t>
            </w:r>
            <w:r>
              <w:t>: linear models</w:t>
            </w:r>
          </w:p>
          <w:p w14:paraId="16C97BBE" w14:textId="77777777" w:rsidR="006E42A2" w:rsidRDefault="00000000">
            <w:pPr>
              <w:pStyle w:val="Compact"/>
              <w:numPr>
                <w:ilvl w:val="0"/>
                <w:numId w:val="51"/>
              </w:numPr>
            </w:pPr>
            <w:r>
              <w:t>Our aim is for students to better understand how to use a general approach</w:t>
            </w:r>
          </w:p>
        </w:tc>
      </w:tr>
    </w:tbl>
    <w:p w14:paraId="01C54AD6" w14:textId="77777777" w:rsidR="006E42A2" w:rsidRDefault="00000000">
      <w:pPr>
        <w:pStyle w:val="Heading2"/>
      </w:pPr>
      <w:bookmarkStart w:id="64" w:name="extensions-to-the-linear-model"/>
      <w:bookmarkEnd w:id="63"/>
      <w:r>
        <w:t>52 Extensions to the linear model</w:t>
      </w:r>
    </w:p>
    <w:p w14:paraId="08D49FA7" w14:textId="77777777" w:rsidR="006E42A2" w:rsidRDefault="00000000">
      <w:pPr>
        <w:pStyle w:val="FirstParagraph"/>
      </w:pPr>
      <m:oMathPara>
        <m:oMath>
          <m:r>
            <w:rPr>
              <w:rFonts w:ascii="Cambria Math" w:hAnsi="Cambria Math"/>
            </w:rPr>
            <m:t>outcome predictors</m:t>
          </m:r>
          <m:r>
            <m:rPr>
              <m:sty m:val="p"/>
            </m:rPr>
            <w:rPr>
              <w:rFonts w:ascii="Cambria Math" w:hAnsi="Cambria Math"/>
            </w:rPr>
            <m:t>+</m:t>
          </m:r>
          <m:r>
            <w:rPr>
              <w:rFonts w:ascii="Cambria Math" w:hAnsi="Cambria Math"/>
            </w:rPr>
            <m:t>error</m:t>
          </m:r>
        </m:oMath>
      </m:oMathPara>
    </w:p>
    <w:p w14:paraId="5FFD8E14" w14:textId="77777777" w:rsidR="006E42A2" w:rsidRDefault="00000000">
      <w:pPr>
        <w:pStyle w:val="Compact"/>
        <w:numPr>
          <w:ilvl w:val="0"/>
          <w:numId w:val="52"/>
        </w:numPr>
      </w:pPr>
      <w:r>
        <w:rPr>
          <w:rStyle w:val="VerbatimChar"/>
        </w:rPr>
        <w:t>outcome</w:t>
      </w:r>
      <w:r>
        <w:t xml:space="preserve"> can generalize to analyse data that are not metric, do not come from normal distributions</w:t>
      </w:r>
    </w:p>
    <w:p w14:paraId="1D407FE2" w14:textId="77777777" w:rsidR="006E42A2" w:rsidRDefault="00000000">
      <w:pPr>
        <w:pStyle w:val="Compact"/>
        <w:numPr>
          <w:ilvl w:val="0"/>
          <w:numId w:val="52"/>
        </w:numPr>
      </w:pPr>
      <w:r>
        <w:rPr>
          <w:rStyle w:val="VerbatimChar"/>
        </w:rPr>
        <w:t>predictors</w:t>
      </w:r>
      <w:r>
        <w:t xml:space="preserve"> can be curvilinear, categorical, involve interactions</w:t>
      </w:r>
    </w:p>
    <w:p w14:paraId="4E76B780" w14:textId="77777777" w:rsidR="006E42A2" w:rsidRDefault="00000000">
      <w:pPr>
        <w:pStyle w:val="Compact"/>
        <w:numPr>
          <w:ilvl w:val="0"/>
          <w:numId w:val="52"/>
        </w:numPr>
      </w:pPr>
      <w:r>
        <w:rPr>
          <w:rStyle w:val="VerbatimChar"/>
        </w:rPr>
        <w:t>error</w:t>
      </w:r>
      <w:r>
        <w:t xml:space="preserve"> can be independent; can be non-independent</w:t>
      </w:r>
    </w:p>
    <w:p w14:paraId="3B6A7E65" w14:textId="77777777" w:rsidR="006E42A2" w:rsidRDefault="00000000">
      <w:pPr>
        <w:pStyle w:val="Heading2"/>
      </w:pPr>
      <w:bookmarkStart w:id="65" w:name="X1ae6b799190b7a10f9b6679d45d1e4448baae9f"/>
      <w:bookmarkEnd w:id="64"/>
      <w:r>
        <w:t>53 Look ahead: extensions to the linear model</w:t>
      </w:r>
    </w:p>
    <w:p w14:paraId="7F7FBACF" w14:textId="77777777" w:rsidR="006E42A2" w:rsidRDefault="00000000">
      <w:pPr>
        <w:pStyle w:val="Compact"/>
        <w:numPr>
          <w:ilvl w:val="0"/>
          <w:numId w:val="53"/>
        </w:numPr>
      </w:pPr>
      <w:r>
        <w:t>What if the outcome measurement data cannot be understood to be metric or to come from a normal probability distribution?</w:t>
      </w:r>
    </w:p>
    <w:p w14:paraId="622E9A66" w14:textId="77777777" w:rsidR="006E42A2" w:rsidRDefault="00000000">
      <w:pPr>
        <w:pStyle w:val="Heading2"/>
      </w:pPr>
      <w:bookmarkStart w:id="66" w:name="Xfea9abd51232c7f2c6d11a51b681eda3e64caa9"/>
      <w:bookmarkEnd w:id="65"/>
      <w:r>
        <w:lastRenderedPageBreak/>
        <w:t>54 Extensions to the linear model – binary or dichotomous outcomes</w:t>
      </w:r>
    </w:p>
    <w:p w14:paraId="30E616FE" w14:textId="77777777" w:rsidR="006E42A2" w:rsidRDefault="00000000">
      <w:pPr>
        <w:pStyle w:val="Compact"/>
        <w:numPr>
          <w:ilvl w:val="0"/>
          <w:numId w:val="54"/>
        </w:numPr>
      </w:pPr>
      <w:r>
        <w:t>Binary outcomes are very common in Psychology: yes or no; correct or incorrect; left or right visual field etc.</w:t>
      </w:r>
    </w:p>
    <w:p w14:paraId="060CE33F" w14:textId="77777777" w:rsidR="006E42A2" w:rsidRDefault="00000000">
      <w:pPr>
        <w:pStyle w:val="Compact"/>
        <w:numPr>
          <w:ilvl w:val="0"/>
          <w:numId w:val="54"/>
        </w:numPr>
      </w:pPr>
      <w:r>
        <w:t>The change in coding is e.g. </w:t>
      </w:r>
      <w:r>
        <w:rPr>
          <w:rStyle w:val="VerbatimChar"/>
        </w:rPr>
        <w:t>glm(ratings ~ predictors, family = "binomial")</w:t>
      </w:r>
    </w:p>
    <w:p w14:paraId="37769A9D" w14:textId="77777777" w:rsidR="006E42A2" w:rsidRDefault="00000000">
      <w:pPr>
        <w:pStyle w:val="Heading2"/>
      </w:pPr>
      <w:bookmarkStart w:id="67" w:name="X7948b530bba1fb345cf38d1c4a6125cdcd2a22a"/>
      <w:bookmarkEnd w:id="66"/>
      <w:r>
        <w:t>55 Extensions to the linear model – ordinal outcomes</w:t>
      </w:r>
    </w:p>
    <w:p w14:paraId="5C1651C0" w14:textId="77777777" w:rsidR="006E42A2" w:rsidRDefault="00000000">
      <w:pPr>
        <w:pStyle w:val="Compact"/>
        <w:numPr>
          <w:ilvl w:val="0"/>
          <w:numId w:val="55"/>
        </w:numPr>
      </w:pPr>
      <w:r>
        <w:t>Likert scale or ratings data are best analysed using ordinal models (Liddell &amp; Kruschke, 2018)</w:t>
      </w:r>
    </w:p>
    <w:p w14:paraId="5F4B0EFC" w14:textId="77777777" w:rsidR="006E42A2" w:rsidRDefault="00000000">
      <w:pPr>
        <w:pStyle w:val="Compact"/>
        <w:numPr>
          <w:ilvl w:val="0"/>
          <w:numId w:val="55"/>
        </w:numPr>
      </w:pPr>
      <w:r>
        <w:t>The change in coding (see Christensen, 2022) is e.g. </w:t>
      </w:r>
      <w:r>
        <w:rPr>
          <w:rStyle w:val="VerbatimChar"/>
        </w:rPr>
        <w:t>clm(ratings ~ predictors)</w:t>
      </w:r>
    </w:p>
    <w:p w14:paraId="5D8ACA63" w14:textId="77777777" w:rsidR="006E42A2" w:rsidRDefault="00000000">
      <w:pPr>
        <w:pStyle w:val="Heading2"/>
      </w:pPr>
      <w:bookmarkStart w:id="68" w:name="X1572515c3de2b3e00c7a29ff09e61d088424288"/>
      <w:bookmarkEnd w:id="67"/>
      <w:r>
        <w:t>56 Extensions to the linear model – non-independence of observations</w:t>
      </w:r>
    </w:p>
    <w:p w14:paraId="308326EF" w14:textId="77777777" w:rsidR="006E42A2" w:rsidRDefault="00000000">
      <w:pPr>
        <w:pStyle w:val="Compact"/>
        <w:numPr>
          <w:ilvl w:val="0"/>
          <w:numId w:val="56"/>
        </w:numPr>
      </w:pPr>
      <w:r>
        <w:t>Much – maybe most – psychological data are collected in ways that guarantee the non-independence of observations</w:t>
      </w:r>
    </w:p>
    <w:p w14:paraId="3279790A" w14:textId="77777777" w:rsidR="006E42A2" w:rsidRDefault="00000000">
      <w:pPr>
        <w:pStyle w:val="Compact"/>
        <w:numPr>
          <w:ilvl w:val="0"/>
          <w:numId w:val="57"/>
        </w:numPr>
      </w:pPr>
      <w:r>
        <w:t>We test children in classes, patients in clinics, individuals in regions</w:t>
      </w:r>
    </w:p>
    <w:p w14:paraId="792542C8" w14:textId="77777777" w:rsidR="006E42A2" w:rsidRDefault="00000000">
      <w:pPr>
        <w:pStyle w:val="Compact"/>
        <w:numPr>
          <w:ilvl w:val="0"/>
          <w:numId w:val="57"/>
        </w:numPr>
      </w:pPr>
      <w:r>
        <w:t>We test participants in multiple trials in an experiment, recording responses to multiple stimuli</w:t>
      </w:r>
    </w:p>
    <w:p w14:paraId="257FDDCE" w14:textId="77777777" w:rsidR="006E42A2" w:rsidRDefault="00000000">
      <w:pPr>
        <w:pStyle w:val="Compact"/>
        <w:numPr>
          <w:ilvl w:val="0"/>
          <w:numId w:val="58"/>
        </w:numPr>
      </w:pPr>
      <w:r>
        <w:t xml:space="preserve">These data should be analysed using </w:t>
      </w:r>
      <w:r>
        <w:rPr>
          <w:b/>
          <w:bCs/>
        </w:rPr>
        <w:t>linear mixed-effects models</w:t>
      </w:r>
      <w:r>
        <w:t xml:space="preserve"> (Meteyard &amp; Davies, 2020)</w:t>
      </w:r>
    </w:p>
    <w:p w14:paraId="356CF816" w14:textId="77777777" w:rsidR="006E42A2" w:rsidRDefault="00000000">
      <w:pPr>
        <w:pStyle w:val="Heading2"/>
      </w:pPr>
      <w:bookmarkStart w:id="69" w:name="general-advice"/>
      <w:bookmarkEnd w:id="68"/>
      <w:r>
        <w:t>57 General advice</w:t>
      </w:r>
    </w:p>
    <w:p w14:paraId="30762C13" w14:textId="77777777" w:rsidR="006E42A2" w:rsidRDefault="00000000">
      <w:pPr>
        <w:pStyle w:val="FirstParagraph"/>
      </w:pPr>
      <w:r>
        <w:t>An old saying goes:</w:t>
      </w:r>
    </w:p>
    <w:p w14:paraId="4085A4B4" w14:textId="77777777" w:rsidR="006E42A2" w:rsidRDefault="00000000">
      <w:pPr>
        <w:pStyle w:val="BlockText"/>
      </w:pPr>
      <w:r>
        <w:t>All models are wrong but some are useful</w:t>
      </w:r>
    </w:p>
    <w:p w14:paraId="620C5206" w14:textId="77777777" w:rsidR="006E42A2" w:rsidRDefault="00000000">
      <w:pPr>
        <w:pStyle w:val="FirstParagraph"/>
      </w:pPr>
      <w:r>
        <w:t>(attributed to George Box).</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6E42A2" w14:paraId="3DF61A24" w14:textId="77777777" w:rsidTr="006E42A2">
        <w:trPr>
          <w:cantSplit/>
        </w:trPr>
        <w:tc>
          <w:tcPr>
            <w:tcW w:w="0" w:type="auto"/>
            <w:shd w:val="clear" w:color="auto" w:fill="CCF1E3"/>
            <w:tcMar>
              <w:top w:w="92" w:type="dxa"/>
              <w:bottom w:w="92" w:type="dxa"/>
            </w:tcMar>
          </w:tcPr>
          <w:p w14:paraId="0DB398B5" w14:textId="77777777" w:rsidR="006E42A2" w:rsidRDefault="00000000">
            <w:pPr>
              <w:pStyle w:val="BodyText"/>
              <w:spacing w:before="0" w:after="0"/>
              <w:textAlignment w:val="center"/>
            </w:pPr>
            <w:r>
              <w:rPr>
                <w:noProof/>
              </w:rPr>
              <w:drawing>
                <wp:inline distT="0" distB="0" distL="0" distR="0" wp14:anchorId="6F0F154C" wp14:editId="30B0E664">
                  <wp:extent cx="152400" cy="1524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6E42A2" w14:paraId="689FA14B" w14:textId="77777777" w:rsidTr="006E42A2">
        <w:trPr>
          <w:cantSplit/>
        </w:trPr>
        <w:tc>
          <w:tcPr>
            <w:tcW w:w="0" w:type="auto"/>
            <w:tcMar>
              <w:top w:w="108" w:type="dxa"/>
              <w:bottom w:w="108" w:type="dxa"/>
            </w:tcMar>
          </w:tcPr>
          <w:p w14:paraId="2555AE5F" w14:textId="77777777" w:rsidR="006E42A2" w:rsidRDefault="00000000">
            <w:pPr>
              <w:pStyle w:val="Compact"/>
              <w:numPr>
                <w:ilvl w:val="0"/>
                <w:numId w:val="59"/>
              </w:numPr>
            </w:pPr>
            <w:r>
              <w:t xml:space="preserve">Sometimes, it can be useful to adopt a simpler approach as a way to approximate </w:t>
            </w:r>
            <w:r>
              <w:rPr>
                <w:i/>
                <w:iCs/>
              </w:rPr>
              <w:t>get closer to</w:t>
            </w:r>
            <w:r>
              <w:t xml:space="preserve"> better methods</w:t>
            </w:r>
          </w:p>
          <w:p w14:paraId="630F3D70" w14:textId="77777777" w:rsidR="006E42A2" w:rsidRDefault="00000000">
            <w:pPr>
              <w:pStyle w:val="Compact"/>
              <w:numPr>
                <w:ilvl w:val="0"/>
                <w:numId w:val="59"/>
              </w:numPr>
            </w:pPr>
            <w:r>
              <w:t>Box also advises “Since all models are wrong the scientist must be alert to what is importantly wrong. It is inappropriate to be concerned about mice when there are tigers abroad.”</w:t>
            </w:r>
          </w:p>
          <w:p w14:paraId="5AB4E41A" w14:textId="77777777" w:rsidR="006E42A2" w:rsidRDefault="00000000">
            <w:pPr>
              <w:pStyle w:val="Compact"/>
              <w:numPr>
                <w:ilvl w:val="0"/>
                <w:numId w:val="59"/>
              </w:numPr>
            </w:pPr>
            <w:r>
              <w:t xml:space="preserve">Here, we focus on validity, measurement, generalizability and </w:t>
            </w:r>
            <w:r>
              <w:rPr>
                <w:i/>
                <w:iCs/>
              </w:rPr>
              <w:t>critical thinking</w:t>
            </w:r>
          </w:p>
        </w:tc>
      </w:tr>
    </w:tbl>
    <w:p w14:paraId="4EFBB102" w14:textId="77777777" w:rsidR="006E42A2" w:rsidRDefault="00000000">
      <w:pPr>
        <w:pStyle w:val="Heading2"/>
      </w:pPr>
      <w:bookmarkStart w:id="70" w:name="summary"/>
      <w:bookmarkEnd w:id="69"/>
      <w:r>
        <w:t>58 Summary</w:t>
      </w:r>
    </w:p>
    <w:p w14:paraId="28C26FBF" w14:textId="77777777" w:rsidR="006E42A2" w:rsidRDefault="00000000">
      <w:pPr>
        <w:pStyle w:val="Compact"/>
        <w:numPr>
          <w:ilvl w:val="0"/>
          <w:numId w:val="60"/>
        </w:numPr>
      </w:pPr>
      <w:r>
        <w:t>Linear models are a very general, flexible, and powerful analysis method</w:t>
      </w:r>
    </w:p>
    <w:p w14:paraId="4645B9F1" w14:textId="77777777" w:rsidR="006E42A2" w:rsidRDefault="00000000">
      <w:pPr>
        <w:pStyle w:val="Compact"/>
        <w:numPr>
          <w:ilvl w:val="0"/>
          <w:numId w:val="60"/>
        </w:numPr>
      </w:pPr>
      <w:r>
        <w:t>We can use assuming that prediction outcomes (residuals) are normally distributed</w:t>
      </w:r>
    </w:p>
    <w:p w14:paraId="7BFB3E4B" w14:textId="77777777" w:rsidR="006E42A2" w:rsidRDefault="00000000">
      <w:pPr>
        <w:pStyle w:val="Compact"/>
        <w:numPr>
          <w:ilvl w:val="0"/>
          <w:numId w:val="60"/>
        </w:numPr>
      </w:pPr>
      <w:r>
        <w:t>With potentially multiple predictor variables</w:t>
      </w:r>
    </w:p>
    <w:p w14:paraId="7091CB17" w14:textId="77777777" w:rsidR="006E42A2" w:rsidRDefault="00000000">
      <w:pPr>
        <w:pStyle w:val="Heading2"/>
      </w:pPr>
      <w:bookmarkStart w:id="71" w:name="summary-1"/>
      <w:bookmarkEnd w:id="70"/>
      <w:r>
        <w:t>59 Summary</w:t>
      </w:r>
    </w:p>
    <w:p w14:paraId="24291756" w14:textId="77777777" w:rsidR="006E42A2" w:rsidRDefault="00000000">
      <w:pPr>
        <w:pStyle w:val="Compact"/>
        <w:numPr>
          <w:ilvl w:val="0"/>
          <w:numId w:val="61"/>
        </w:numPr>
      </w:pPr>
      <w:r>
        <w:t>Closing the loop: when we plan an analysis we should try to use contextual information – theory and measurement understanding – to specify our model</w:t>
      </w:r>
    </w:p>
    <w:p w14:paraId="5770F9F5" w14:textId="77777777" w:rsidR="006E42A2" w:rsidRDefault="00000000">
      <w:pPr>
        <w:pStyle w:val="Compact"/>
        <w:numPr>
          <w:ilvl w:val="0"/>
          <w:numId w:val="61"/>
        </w:numPr>
      </w:pPr>
      <w:r>
        <w:lastRenderedPageBreak/>
        <w:t>Closing the loop: when we critically evaluate our or others’ findings, we should consider validity, measurement, and generalizability</w:t>
      </w:r>
    </w:p>
    <w:p w14:paraId="2432234B" w14:textId="77777777" w:rsidR="006E42A2" w:rsidRDefault="00000000">
      <w:pPr>
        <w:pStyle w:val="Heading2"/>
      </w:pPr>
      <w:bookmarkStart w:id="72" w:name="summary-2"/>
      <w:bookmarkEnd w:id="71"/>
      <w:r>
        <w:t>60 Summary</w:t>
      </w:r>
    </w:p>
    <w:p w14:paraId="3280AE51" w14:textId="77777777" w:rsidR="006E42A2" w:rsidRDefault="00000000">
      <w:pPr>
        <w:pStyle w:val="Compact"/>
        <w:numPr>
          <w:ilvl w:val="0"/>
          <w:numId w:val="62"/>
        </w:numPr>
      </w:pPr>
      <w:r>
        <w:t>When we report an analysis, we should report:</w:t>
      </w:r>
    </w:p>
    <w:p w14:paraId="0DAC2A80" w14:textId="77777777" w:rsidR="006E42A2" w:rsidRDefault="00000000">
      <w:pPr>
        <w:pStyle w:val="Compact"/>
        <w:numPr>
          <w:ilvl w:val="0"/>
          <w:numId w:val="63"/>
        </w:numPr>
      </w:pPr>
      <w:r>
        <w:t>Explain what I did, specifying the method (linear model), the outcome variable (accuracy) and the predictor variables (health literacy, reading strategy, reading skill and vocabulary)</w:t>
      </w:r>
    </w:p>
    <w:p w14:paraId="20E73882" w14:textId="77777777" w:rsidR="006E42A2" w:rsidRDefault="00000000">
      <w:pPr>
        <w:pStyle w:val="Compact"/>
        <w:numPr>
          <w:ilvl w:val="0"/>
          <w:numId w:val="63"/>
        </w:numPr>
      </w:pPr>
      <w:r>
        <w:t>Report the model fit statistics overall (</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616F9C0E" w14:textId="77777777" w:rsidR="006E42A2" w:rsidRDefault="00000000">
      <w:pPr>
        <w:pStyle w:val="Compact"/>
        <w:numPr>
          <w:ilvl w:val="0"/>
          <w:numId w:val="63"/>
        </w:numPr>
      </w:pPr>
      <w:r>
        <w:t>Report the significant effects (</w:t>
      </w:r>
      <m:oMath>
        <m:r>
          <w:rPr>
            <w:rFonts w:ascii="Cambria Math" w:hAnsi="Cambria Math"/>
          </w:rPr>
          <m:t>β</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oMath>
      <w:r>
        <w:t>) and describe the nature of the effects (does the outcome increase or decrease?)</w:t>
      </w:r>
    </w:p>
    <w:p w14:paraId="11C2B435" w14:textId="77777777" w:rsidR="006E42A2" w:rsidRDefault="00000000">
      <w:pPr>
        <w:pStyle w:val="Heading2"/>
      </w:pPr>
      <w:bookmarkStart w:id="73" w:name="end-of-week-10"/>
      <w:bookmarkEnd w:id="72"/>
      <w:r>
        <w:t>61 End of week 10</w:t>
      </w:r>
    </w:p>
    <w:p w14:paraId="7588170A" w14:textId="77777777" w:rsidR="006E42A2" w:rsidRDefault="00000000">
      <w:pPr>
        <w:pStyle w:val="Heading2"/>
      </w:pPr>
      <w:bookmarkStart w:id="74" w:name="references"/>
      <w:bookmarkEnd w:id="73"/>
      <w:r>
        <w:t>62 References</w:t>
      </w:r>
    </w:p>
    <w:p w14:paraId="00E8C6E9" w14:textId="77777777" w:rsidR="006E42A2" w:rsidRDefault="00000000">
      <w:pPr>
        <w:pStyle w:val="Bibliography"/>
      </w:pPr>
      <w:bookmarkStart w:id="75" w:name="ref-bornstein2013"/>
      <w:bookmarkStart w:id="76" w:name="refs"/>
      <w:r>
        <w:t xml:space="preserve">Bornstein, M. H., Jager, J., &amp; Putnick, D. L. (2013). Sampling in developmental science: Situations, shortcomings, solutions, and standards. </w:t>
      </w:r>
      <w:r>
        <w:rPr>
          <w:i/>
          <w:iCs/>
        </w:rPr>
        <w:t>Developmental Review</w:t>
      </w:r>
      <w:r>
        <w:t xml:space="preserve">, </w:t>
      </w:r>
      <w:r>
        <w:rPr>
          <w:i/>
          <w:iCs/>
        </w:rPr>
        <w:t>33</w:t>
      </w:r>
      <w:r>
        <w:t xml:space="preserve">(4), 357–370. </w:t>
      </w:r>
      <w:hyperlink r:id="rId21">
        <w:r>
          <w:rPr>
            <w:rStyle w:val="Hyperlink"/>
          </w:rPr>
          <w:t>https://doi.org/10.1016/j.dr.2013.08.003</w:t>
        </w:r>
      </w:hyperlink>
    </w:p>
    <w:p w14:paraId="7D2377E3" w14:textId="77777777" w:rsidR="006E42A2" w:rsidRDefault="00000000">
      <w:pPr>
        <w:pStyle w:val="Bibliography"/>
      </w:pPr>
      <w:bookmarkStart w:id="77" w:name="ref-borsboom2004"/>
      <w:bookmarkEnd w:id="75"/>
      <w:r>
        <w:t xml:space="preserve">Borsboom, D., Mellenbergh, G. J., &amp; Heerden, J. van. (2004). The concept of validity. </w:t>
      </w:r>
      <w:r>
        <w:rPr>
          <w:i/>
          <w:iCs/>
        </w:rPr>
        <w:t>Psychological Review</w:t>
      </w:r>
      <w:r>
        <w:t xml:space="preserve">, </w:t>
      </w:r>
      <w:r>
        <w:rPr>
          <w:i/>
          <w:iCs/>
        </w:rPr>
        <w:t>111</w:t>
      </w:r>
      <w:r>
        <w:t xml:space="preserve">(4), 1061–1071. </w:t>
      </w:r>
      <w:hyperlink r:id="rId22">
        <w:r>
          <w:rPr>
            <w:rStyle w:val="Hyperlink"/>
          </w:rPr>
          <w:t>https://doi.org/10.1037/0033-295X.111.4.1061</w:t>
        </w:r>
      </w:hyperlink>
    </w:p>
    <w:p w14:paraId="54BB35DA" w14:textId="77777777" w:rsidR="006E42A2" w:rsidRDefault="00000000">
      <w:pPr>
        <w:pStyle w:val="Bibliography"/>
      </w:pPr>
      <w:bookmarkStart w:id="78" w:name="ref-christensen2022"/>
      <w:bookmarkEnd w:id="77"/>
      <w:r>
        <w:t xml:space="preserve">Christensen, R. H. B. (2022). </w:t>
      </w:r>
      <w:r>
        <w:rPr>
          <w:i/>
          <w:iCs/>
        </w:rPr>
        <w:t>Ordinal: Regression models for ordinal data</w:t>
      </w:r>
      <w:r>
        <w:t xml:space="preserve">. </w:t>
      </w:r>
      <w:hyperlink r:id="rId23">
        <w:r>
          <w:rPr>
            <w:rStyle w:val="Hyperlink"/>
          </w:rPr>
          <w:t>https://CRAN.R-project.org/package=ordinal</w:t>
        </w:r>
      </w:hyperlink>
    </w:p>
    <w:p w14:paraId="2D0DD146" w14:textId="77777777" w:rsidR="006E42A2" w:rsidRDefault="00000000">
      <w:pPr>
        <w:pStyle w:val="Bibliography"/>
      </w:pPr>
      <w:bookmarkStart w:id="79" w:name="ref-freed2017"/>
      <w:bookmarkEnd w:id="78"/>
      <w:r>
        <w:t xml:space="preserve">Freed, E. M., Hamilton, S. T., &amp; Long, D. L. (2017). Comprehension in proficient readers: The nature of individual variation. </w:t>
      </w:r>
      <w:r>
        <w:rPr>
          <w:i/>
          <w:iCs/>
        </w:rPr>
        <w:t>Journal of Memory and Language</w:t>
      </w:r>
      <w:r>
        <w:t xml:space="preserve">, </w:t>
      </w:r>
      <w:r>
        <w:rPr>
          <w:i/>
          <w:iCs/>
        </w:rPr>
        <w:t>97</w:t>
      </w:r>
      <w:r>
        <w:t xml:space="preserve">, 135–153. </w:t>
      </w:r>
      <w:hyperlink r:id="rId24">
        <w:r>
          <w:rPr>
            <w:rStyle w:val="Hyperlink"/>
          </w:rPr>
          <w:t>https://doi.org/10.1016/j.jml.2017.07.008</w:t>
        </w:r>
      </w:hyperlink>
    </w:p>
    <w:p w14:paraId="0622458C" w14:textId="77777777" w:rsidR="006E42A2" w:rsidRDefault="00000000">
      <w:pPr>
        <w:pStyle w:val="Bibliography"/>
      </w:pPr>
      <w:bookmarkStart w:id="80" w:name="ref-Gelman2015"/>
      <w:bookmarkEnd w:id="79"/>
      <w:r>
        <w:t xml:space="preserve">Gelman, a. (2015). The connection between varying treatment effects and the crisis of unreplicable research: A bayesian perspective. </w:t>
      </w:r>
      <w:r>
        <w:rPr>
          <w:i/>
          <w:iCs/>
        </w:rPr>
        <w:t>Journal of Management</w:t>
      </w:r>
      <w:r>
        <w:t xml:space="preserve">, </w:t>
      </w:r>
      <w:r>
        <w:rPr>
          <w:i/>
          <w:iCs/>
        </w:rPr>
        <w:t>41</w:t>
      </w:r>
      <w:r>
        <w:t xml:space="preserve">(2), 632–643. </w:t>
      </w:r>
      <w:hyperlink r:id="rId25">
        <w:r>
          <w:rPr>
            <w:rStyle w:val="Hyperlink"/>
          </w:rPr>
          <w:t>https://doi.org/10.1177/0149206314525208</w:t>
        </w:r>
      </w:hyperlink>
    </w:p>
    <w:p w14:paraId="6BD2BA8A" w14:textId="77777777" w:rsidR="006E42A2" w:rsidRDefault="00000000">
      <w:pPr>
        <w:pStyle w:val="Bibliography"/>
      </w:pPr>
      <w:bookmarkStart w:id="81" w:name="ref-Grosz2020"/>
      <w:bookmarkEnd w:id="80"/>
      <w:r>
        <w:t xml:space="preserve">Grosz, M. P., Rohrer, J. M., &amp; Thoemmes, F. (2020). The Taboo Against Explicit Causal Inference in Nonexperimental Psychology. </w:t>
      </w:r>
      <w:r>
        <w:rPr>
          <w:i/>
          <w:iCs/>
        </w:rPr>
        <w:t>Perspectives on Psychological Science</w:t>
      </w:r>
      <w:r>
        <w:t xml:space="preserve">, </w:t>
      </w:r>
      <w:r>
        <w:rPr>
          <w:i/>
          <w:iCs/>
        </w:rPr>
        <w:t>15</w:t>
      </w:r>
      <w:r>
        <w:t xml:space="preserve">(5), 1243–1255. </w:t>
      </w:r>
      <w:hyperlink r:id="rId26">
        <w:r>
          <w:rPr>
            <w:rStyle w:val="Hyperlink"/>
          </w:rPr>
          <w:t>https://doi.org/10.1177/1745691620921521</w:t>
        </w:r>
      </w:hyperlink>
    </w:p>
    <w:p w14:paraId="0E4B2032" w14:textId="77777777" w:rsidR="006E42A2" w:rsidRDefault="00000000">
      <w:pPr>
        <w:pStyle w:val="Bibliography"/>
      </w:pPr>
      <w:bookmarkStart w:id="82" w:name="ref-liddell2018analyzing"/>
      <w:bookmarkEnd w:id="81"/>
      <w:r>
        <w:t xml:space="preserve">Liddell, T. M., &amp; Kruschke, J. K. (2018). Analyzing ordinal data with metric models: What could possibly go wrong? </w:t>
      </w:r>
      <w:r>
        <w:rPr>
          <w:i/>
          <w:iCs/>
        </w:rPr>
        <w:t>Journal of Experimental Social Psychology</w:t>
      </w:r>
      <w:r>
        <w:t xml:space="preserve">, </w:t>
      </w:r>
      <w:r>
        <w:rPr>
          <w:i/>
          <w:iCs/>
        </w:rPr>
        <w:t>79</w:t>
      </w:r>
      <w:r>
        <w:t>, 328–348.</w:t>
      </w:r>
    </w:p>
    <w:p w14:paraId="731ECC8B" w14:textId="77777777" w:rsidR="006E42A2" w:rsidRDefault="00000000">
      <w:pPr>
        <w:pStyle w:val="Bibliography"/>
      </w:pPr>
      <w:bookmarkStart w:id="83" w:name="ref-mcelreath2020"/>
      <w:bookmarkEnd w:id="82"/>
      <w:r>
        <w:t xml:space="preserve">McElreath, R. (2020). </w:t>
      </w:r>
      <w:r>
        <w:rPr>
          <w:i/>
          <w:iCs/>
        </w:rPr>
        <w:t>Statistical rethinking</w:t>
      </w:r>
      <w:r>
        <w:t xml:space="preserve">. Chapman; Hall/CRC. </w:t>
      </w:r>
      <w:hyperlink r:id="rId27">
        <w:r>
          <w:rPr>
            <w:rStyle w:val="Hyperlink"/>
          </w:rPr>
          <w:t>https://doi.org/10.1201/9780429029608</w:t>
        </w:r>
      </w:hyperlink>
    </w:p>
    <w:p w14:paraId="7F99DB0A" w14:textId="77777777" w:rsidR="006E42A2" w:rsidRDefault="00000000">
      <w:pPr>
        <w:pStyle w:val="Bibliography"/>
      </w:pPr>
      <w:bookmarkStart w:id="84" w:name="ref-meteyard2020best"/>
      <w:bookmarkEnd w:id="83"/>
      <w:r>
        <w:t xml:space="preserve">Meteyard, L., &amp; Davies, R. A. I. (2020). Best practice guidance for linear mixed-effects models in psychological science. </w:t>
      </w:r>
      <w:r>
        <w:rPr>
          <w:i/>
          <w:iCs/>
        </w:rPr>
        <w:t>Journal of Memory and Language</w:t>
      </w:r>
      <w:r>
        <w:t xml:space="preserve">, </w:t>
      </w:r>
      <w:r>
        <w:rPr>
          <w:i/>
          <w:iCs/>
        </w:rPr>
        <w:t>112</w:t>
      </w:r>
      <w:r>
        <w:t>, 104092.</w:t>
      </w:r>
    </w:p>
    <w:p w14:paraId="4C751A39" w14:textId="77777777" w:rsidR="006E42A2" w:rsidRDefault="00000000">
      <w:pPr>
        <w:pStyle w:val="Bibliography"/>
      </w:pPr>
      <w:bookmarkStart w:id="85" w:name="ref-vasishth2021"/>
      <w:bookmarkEnd w:id="84"/>
      <w:r>
        <w:lastRenderedPageBreak/>
        <w:t xml:space="preserve">Vasishth, S., &amp; Gelman, A. (2021). How to embrace variation and accept uncertainty in linguistic and psycholinguistic data analysis. </w:t>
      </w:r>
      <w:r>
        <w:rPr>
          <w:i/>
          <w:iCs/>
        </w:rPr>
        <w:t>Linguistics</w:t>
      </w:r>
      <w:r>
        <w:t xml:space="preserve">, </w:t>
      </w:r>
      <w:r>
        <w:rPr>
          <w:i/>
          <w:iCs/>
        </w:rPr>
        <w:t>59</w:t>
      </w:r>
      <w:r>
        <w:t xml:space="preserve">(5), 1311–1342. </w:t>
      </w:r>
      <w:hyperlink r:id="rId28">
        <w:r>
          <w:rPr>
            <w:rStyle w:val="Hyperlink"/>
          </w:rPr>
          <w:t>https://doi.org/10.1515/ling-2019-0051</w:t>
        </w:r>
      </w:hyperlink>
      <w:bookmarkEnd w:id="74"/>
      <w:bookmarkEnd w:id="76"/>
      <w:bookmarkEnd w:id="85"/>
    </w:p>
    <w:sectPr w:rsidR="006E42A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12C6B" w14:textId="77777777" w:rsidR="004E2C8C" w:rsidRDefault="004E2C8C">
      <w:pPr>
        <w:spacing w:after="0"/>
      </w:pPr>
      <w:r>
        <w:separator/>
      </w:r>
    </w:p>
  </w:endnote>
  <w:endnote w:type="continuationSeparator" w:id="0">
    <w:p w14:paraId="0F7FD8CE" w14:textId="77777777" w:rsidR="004E2C8C" w:rsidRDefault="004E2C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43569" w14:textId="77777777" w:rsidR="004E2C8C" w:rsidRDefault="004E2C8C">
      <w:r>
        <w:separator/>
      </w:r>
    </w:p>
  </w:footnote>
  <w:footnote w:type="continuationSeparator" w:id="0">
    <w:p w14:paraId="53783D61" w14:textId="77777777" w:rsidR="004E2C8C" w:rsidRDefault="004E2C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9BDA74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DB14166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CBC8312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4"/>
    <w:multiLevelType w:val="multilevel"/>
    <w:tmpl w:val="EE8C389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4" w15:restartNumberingAfterBreak="0">
    <w:nsid w:val="00A99415"/>
    <w:multiLevelType w:val="multilevel"/>
    <w:tmpl w:val="9C4C9EF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711"/>
    <w:multiLevelType w:val="multilevel"/>
    <w:tmpl w:val="10AA8B74"/>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16cid:durableId="308635362">
    <w:abstractNumId w:val="0"/>
  </w:num>
  <w:num w:numId="2" w16cid:durableId="1880582846">
    <w:abstractNumId w:val="0"/>
  </w:num>
  <w:num w:numId="3" w16cid:durableId="291592376">
    <w:abstractNumId w:val="0"/>
  </w:num>
  <w:num w:numId="4" w16cid:durableId="14961878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20993414">
    <w:abstractNumId w:val="0"/>
  </w:num>
  <w:num w:numId="6" w16cid:durableId="1716154592">
    <w:abstractNumId w:val="0"/>
  </w:num>
  <w:num w:numId="7" w16cid:durableId="1801653182">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8" w16cid:durableId="531453648">
    <w:abstractNumId w:val="0"/>
  </w:num>
  <w:num w:numId="9" w16cid:durableId="5629134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43387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96111316">
    <w:abstractNumId w:val="0"/>
  </w:num>
  <w:num w:numId="12" w16cid:durableId="997152280">
    <w:abstractNumId w:val="0"/>
  </w:num>
  <w:num w:numId="13" w16cid:durableId="10630685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7731266">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16cid:durableId="387531287">
    <w:abstractNumId w:val="0"/>
  </w:num>
  <w:num w:numId="16" w16cid:durableId="175586151">
    <w:abstractNumId w:val="0"/>
  </w:num>
  <w:num w:numId="17" w16cid:durableId="878708851">
    <w:abstractNumId w:val="0"/>
  </w:num>
  <w:num w:numId="18" w16cid:durableId="2075616487">
    <w:abstractNumId w:val="0"/>
  </w:num>
  <w:num w:numId="19" w16cid:durableId="1462112587">
    <w:abstractNumId w:val="0"/>
  </w:num>
  <w:num w:numId="20" w16cid:durableId="1603993618">
    <w:abstractNumId w:val="0"/>
  </w:num>
  <w:num w:numId="21" w16cid:durableId="1553902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4675775">
    <w:abstractNumId w:val="0"/>
  </w:num>
  <w:num w:numId="23" w16cid:durableId="1542548509">
    <w:abstractNumId w:val="0"/>
  </w:num>
  <w:num w:numId="24" w16cid:durableId="201485522">
    <w:abstractNumId w:val="0"/>
  </w:num>
  <w:num w:numId="25" w16cid:durableId="2043826692">
    <w:abstractNumId w:val="0"/>
  </w:num>
  <w:num w:numId="26" w16cid:durableId="141890925">
    <w:abstractNumId w:val="0"/>
  </w:num>
  <w:num w:numId="27" w16cid:durableId="1555119347">
    <w:abstractNumId w:val="0"/>
  </w:num>
  <w:num w:numId="28" w16cid:durableId="13923891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850540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43327817">
    <w:abstractNumId w:val="0"/>
  </w:num>
  <w:num w:numId="31" w16cid:durableId="1325745573">
    <w:abstractNumId w:val="0"/>
  </w:num>
  <w:num w:numId="32" w16cid:durableId="140468226">
    <w:abstractNumId w:val="0"/>
  </w:num>
  <w:num w:numId="33" w16cid:durableId="1458141957">
    <w:abstractNumId w:val="0"/>
  </w:num>
  <w:num w:numId="34" w16cid:durableId="462207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69045281">
    <w:abstractNumId w:val="0"/>
  </w:num>
  <w:num w:numId="36" w16cid:durableId="1335213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06847318">
    <w:abstractNumId w:val="0"/>
  </w:num>
  <w:num w:numId="38" w16cid:durableId="8387348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074166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04041678">
    <w:abstractNumId w:val="0"/>
  </w:num>
  <w:num w:numId="41" w16cid:durableId="14098881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4231200">
    <w:abstractNumId w:val="0"/>
  </w:num>
  <w:num w:numId="43" w16cid:durableId="194446193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16cid:durableId="1122336732">
    <w:abstractNumId w:val="0"/>
  </w:num>
  <w:num w:numId="45" w16cid:durableId="1644459288">
    <w:abstractNumId w:val="0"/>
  </w:num>
  <w:num w:numId="46" w16cid:durableId="1075981171">
    <w:abstractNumId w:val="0"/>
  </w:num>
  <w:num w:numId="47" w16cid:durableId="1455060181">
    <w:abstractNumId w:val="0"/>
  </w:num>
  <w:num w:numId="48" w16cid:durableId="1255473228">
    <w:abstractNumId w:val="0"/>
  </w:num>
  <w:num w:numId="49" w16cid:durableId="329797786">
    <w:abstractNumId w:val="0"/>
  </w:num>
  <w:num w:numId="50" w16cid:durableId="1449005266">
    <w:abstractNumId w:val="0"/>
  </w:num>
  <w:num w:numId="51" w16cid:durableId="149057216">
    <w:abstractNumId w:val="0"/>
  </w:num>
  <w:num w:numId="52" w16cid:durableId="1923292065">
    <w:abstractNumId w:val="0"/>
  </w:num>
  <w:num w:numId="53" w16cid:durableId="1218591742">
    <w:abstractNumId w:val="0"/>
  </w:num>
  <w:num w:numId="54" w16cid:durableId="1236167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693137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396111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90827215">
    <w:abstractNumId w:val="0"/>
  </w:num>
  <w:num w:numId="58" w16cid:durableId="47641137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9" w16cid:durableId="30344958">
    <w:abstractNumId w:val="0"/>
  </w:num>
  <w:num w:numId="60" w16cid:durableId="1868256648">
    <w:abstractNumId w:val="0"/>
  </w:num>
  <w:num w:numId="61" w16cid:durableId="1570963891">
    <w:abstractNumId w:val="0"/>
  </w:num>
  <w:num w:numId="62" w16cid:durableId="2015184347">
    <w:abstractNumId w:val="0"/>
  </w:num>
  <w:num w:numId="63" w16cid:durableId="17785241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2A2"/>
    <w:rsid w:val="00225792"/>
    <w:rsid w:val="004E2C8C"/>
    <w:rsid w:val="006E42A2"/>
    <w:rsid w:val="0088203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416895"/>
  <w15:docId w15:val="{B3D41CE5-28D7-654C-B1A0-C4944CE1E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177/1745691620921521" TargetMode="External"/><Relationship Id="rId3" Type="http://schemas.openxmlformats.org/officeDocument/2006/relationships/settings" Target="settings.xml"/><Relationship Id="rId21" Type="http://schemas.openxmlformats.org/officeDocument/2006/relationships/hyperlink" Target="https://doi.org/10.1016/j.dr.2013.08.003"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77/0149206314525208"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16/j.jml.2017.07.00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RAN.R-project.org/package=ordinal" TargetMode="External"/><Relationship Id="rId28" Type="http://schemas.openxmlformats.org/officeDocument/2006/relationships/hyperlink" Target="https://doi.org/10.1515/ling-2019-0051"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037/0033-295X.111.4.1061" TargetMode="External"/><Relationship Id="rId27" Type="http://schemas.openxmlformats.org/officeDocument/2006/relationships/hyperlink" Target="https://doi.org/10.1201/978042902960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3734</Words>
  <Characters>21286</Characters>
  <Application>Microsoft Office Word</Application>
  <DocSecurity>0</DocSecurity>
  <Lines>177</Lines>
  <Paragraphs>49</Paragraphs>
  <ScaleCrop>false</ScaleCrop>
  <Company/>
  <LinksUpToDate>false</LinksUpToDate>
  <CharactersWithSpaces>24971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the linear model</dc:title>
  <dc:creator>Rob Davies</dc:creator>
  <cp:keywords/>
  <cp:lastModifiedBy>Davies, Robert</cp:lastModifiedBy>
  <cp:revision>3</cp:revision>
  <dcterms:created xsi:type="dcterms:W3CDTF">2022-12-09T18:06:00Z</dcterms:created>
  <dcterms:modified xsi:type="dcterms:W3CDTF">2022-12-09T18:07:00Z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olorlinks">
    <vt:lpwstr>True</vt:lpwstr>
  </property>
  <property fmtid="{D5CDD505-2E9C-101B-9397-08002B2CF9AE}" pid="7" name="controls">
    <vt:lpwstr>True</vt:lpwstr>
  </property>
  <property fmtid="{D5CDD505-2E9C-101B-9397-08002B2CF9AE}" pid="8" name="csl">
    <vt:lpwstr>psychological-bulletin.csl</vt:lpwstr>
  </property>
  <property fmtid="{D5CDD505-2E9C-101B-9397-08002B2CF9AE}" pid="9" name="date">
    <vt:lpwstr>2022-12-14</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Department of Psychology, Lancaster University</vt:lpwstr>
  </property>
  <property fmtid="{D5CDD505-2E9C-101B-9397-08002B2CF9AE}" pid="16" name="labels">
    <vt:lpwstr/>
  </property>
  <property fmtid="{D5CDD505-2E9C-101B-9397-08002B2CF9AE}" pid="17" name="toc-title">
    <vt:lpwstr>Table of contents</vt:lpwstr>
  </property>
</Properties>
</file>